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6"/>
        <w:spacing w:lineRule="exact" w:line="600"/>
        <w:jc w:val="center"/>
        <w:rPr>
          <w:rFonts w:ascii="Times New Roman" w:eastAsia="方正小标宋_GBK" w:hAnsi="Times New Roman"/>
          <w:sz w:val="32"/>
          <w:szCs w:val="32"/>
        </w:rPr>
      </w:pPr>
    </w:p>
    <w:p>
      <w:pPr>
        <w:pStyle w:val="style66"/>
        <w:spacing w:lineRule="exact" w:line="600"/>
        <w:jc w:val="center"/>
        <w:rPr>
          <w:rFonts w:ascii="Times New Roman" w:eastAsia="方正小标宋_GBK" w:hAnsi="Times New Roman"/>
          <w:sz w:val="44"/>
          <w:szCs w:val="44"/>
        </w:rPr>
      </w:pPr>
      <w:r>
        <w:rPr>
          <w:rFonts w:ascii="Times New Roman" w:eastAsia="方正小标宋_GBK" w:hAnsi="Times New Roman" w:hint="eastAsia"/>
          <w:sz w:val="44"/>
          <w:szCs w:val="44"/>
        </w:rPr>
        <w:t>两江新区人力资源公司</w:t>
      </w:r>
    </w:p>
    <w:p>
      <w:pPr>
        <w:pStyle w:val="style66"/>
        <w:spacing w:lineRule="exact" w:line="600"/>
        <w:jc w:val="center"/>
        <w:rPr>
          <w:rFonts w:ascii="Times New Roman" w:eastAsia="方正小标宋_GBK" w:hAnsi="Times New Roman"/>
          <w:sz w:val="44"/>
          <w:szCs w:val="44"/>
        </w:rPr>
      </w:pPr>
      <w:r>
        <w:rPr>
          <w:rFonts w:ascii="Times New Roman" w:eastAsia="方正小标宋_GBK" w:hAnsi="Times New Roman" w:hint="eastAsia"/>
          <w:sz w:val="44"/>
          <w:szCs w:val="44"/>
        </w:rPr>
        <w:t>2023年</w:t>
      </w:r>
      <w:r>
        <w:rPr>
          <w:rFonts w:ascii="Times New Roman" w:eastAsia="方正小标宋_GBK" w:hAnsi="Times New Roman"/>
          <w:sz w:val="44"/>
          <w:szCs w:val="44"/>
        </w:rPr>
        <w:t>人才招聘</w:t>
      </w:r>
      <w:r>
        <w:rPr>
          <w:rFonts w:ascii="Times New Roman" w:eastAsia="方正小标宋_GBK" w:hAnsi="Times New Roman" w:hint="eastAsia"/>
          <w:sz w:val="44"/>
          <w:szCs w:val="44"/>
        </w:rPr>
        <w:t>部广告服务供应商采购</w:t>
      </w:r>
    </w:p>
    <w:p>
      <w:pPr>
        <w:pStyle w:val="style66"/>
        <w:spacing w:lineRule="exact" w:line="600"/>
        <w:rPr>
          <w:rFonts w:ascii="Times New Roman" w:eastAsia="方正小标宋_GBK" w:hAnsi="Times New Roman"/>
          <w:sz w:val="32"/>
          <w:szCs w:val="32"/>
        </w:rPr>
      </w:pPr>
    </w:p>
    <w:p>
      <w:pPr>
        <w:pStyle w:val="style66"/>
        <w:jc w:val="center"/>
        <w:rPr>
          <w:rFonts w:ascii="Times New Roman" w:eastAsia="方正小标宋_GBK" w:hAnsi="Times New Roman"/>
          <w:sz w:val="84"/>
          <w:szCs w:val="84"/>
        </w:rPr>
      </w:pPr>
      <w:r>
        <w:rPr>
          <w:rFonts w:ascii="Times New Roman" w:eastAsia="方正小标宋_GBK" w:hAnsi="Times New Roman"/>
          <w:sz w:val="84"/>
          <w:szCs w:val="84"/>
        </w:rPr>
        <w:t>采</w:t>
      </w:r>
    </w:p>
    <w:p>
      <w:pPr>
        <w:pStyle w:val="style66"/>
        <w:jc w:val="center"/>
        <w:rPr>
          <w:rFonts w:ascii="Times New Roman" w:eastAsia="方正小标宋_GBK" w:hAnsi="Times New Roman"/>
          <w:sz w:val="84"/>
          <w:szCs w:val="84"/>
        </w:rPr>
      </w:pPr>
      <w:r>
        <w:rPr>
          <w:rFonts w:ascii="Times New Roman" w:eastAsia="方正小标宋_GBK" w:hAnsi="Times New Roman"/>
          <w:sz w:val="84"/>
          <w:szCs w:val="84"/>
        </w:rPr>
        <w:t>购</w:t>
      </w:r>
    </w:p>
    <w:p>
      <w:pPr>
        <w:pStyle w:val="style66"/>
        <w:jc w:val="center"/>
        <w:rPr>
          <w:rFonts w:ascii="Times New Roman" w:eastAsia="方正小标宋_GBK" w:hAnsi="Times New Roman"/>
          <w:sz w:val="84"/>
          <w:szCs w:val="84"/>
        </w:rPr>
      </w:pPr>
      <w:r>
        <w:rPr>
          <w:rFonts w:ascii="Times New Roman" w:eastAsia="方正小标宋_GBK" w:hAnsi="Times New Roman"/>
          <w:sz w:val="84"/>
          <w:szCs w:val="84"/>
        </w:rPr>
        <w:t>方</w:t>
      </w:r>
    </w:p>
    <w:p>
      <w:pPr>
        <w:pStyle w:val="style66"/>
        <w:jc w:val="center"/>
        <w:rPr>
          <w:rFonts w:ascii="Times New Roman" w:eastAsia="方正小标宋_GBK" w:hAnsi="Times New Roman"/>
          <w:sz w:val="84"/>
          <w:szCs w:val="84"/>
        </w:rPr>
      </w:pPr>
      <w:r>
        <w:rPr>
          <w:rFonts w:ascii="Times New Roman" w:eastAsia="方正小标宋_GBK" w:hAnsi="Times New Roman"/>
          <w:sz w:val="84"/>
          <w:szCs w:val="84"/>
        </w:rPr>
        <w:t>案</w:t>
      </w:r>
    </w:p>
    <w:p>
      <w:pPr>
        <w:pStyle w:val="style66"/>
        <w:rPr/>
      </w:pPr>
    </w:p>
    <w:p>
      <w:pPr>
        <w:pStyle w:val="style0"/>
        <w:spacing w:lineRule="exact" w:line="600"/>
        <w:jc w:val="center"/>
        <w:rPr>
          <w:rFonts w:eastAsia="方正小标宋_GBK"/>
          <w:sz w:val="32"/>
          <w:szCs w:val="32"/>
        </w:rPr>
      </w:pPr>
      <w:r>
        <w:rPr>
          <w:rFonts w:eastAsia="方正小标宋_GBK"/>
          <w:sz w:val="32"/>
          <w:szCs w:val="32"/>
        </w:rPr>
        <w:t>采购人：重庆两江新区人力资源开发服务中心有限公司</w:t>
      </w:r>
    </w:p>
    <w:p>
      <w:pPr>
        <w:pStyle w:val="style0"/>
        <w:spacing w:lineRule="exact" w:line="600"/>
        <w:jc w:val="center"/>
        <w:rPr>
          <w:rFonts w:eastAsia="方正小标宋_GBK"/>
          <w:sz w:val="32"/>
          <w:szCs w:val="32"/>
        </w:rPr>
      </w:pPr>
      <w:r>
        <w:rPr>
          <w:rFonts w:eastAsia="方正小标宋_GBK"/>
          <w:sz w:val="32"/>
          <w:szCs w:val="32"/>
        </w:rPr>
        <w:t>202</w:t>
      </w:r>
      <w:r>
        <w:rPr>
          <w:rFonts w:eastAsia="方正小标宋_GBK" w:hint="eastAsia"/>
          <w:sz w:val="32"/>
          <w:szCs w:val="32"/>
        </w:rPr>
        <w:t>3</w:t>
      </w:r>
      <w:r>
        <w:rPr>
          <w:rFonts w:eastAsia="方正小标宋_GBK"/>
          <w:sz w:val="32"/>
          <w:szCs w:val="32"/>
        </w:rPr>
        <w:t>年</w:t>
      </w:r>
      <w:r>
        <w:rPr>
          <w:rFonts w:eastAsia="方正小标宋_GBK" w:hint="eastAsia"/>
          <w:sz w:val="32"/>
          <w:szCs w:val="32"/>
          <w:lang w:val="en-US" w:eastAsia="zh-CN"/>
        </w:rPr>
        <w:t>4</w:t>
      </w:r>
      <w:r>
        <w:rPr>
          <w:rFonts w:eastAsia="方正小标宋_GBK"/>
          <w:sz w:val="32"/>
          <w:szCs w:val="32"/>
        </w:rPr>
        <w:t>月</w:t>
      </w:r>
    </w:p>
    <w:p>
      <w:pPr>
        <w:pStyle w:val="style0"/>
        <w:spacing w:lineRule="exact" w:line="560"/>
        <w:rPr>
          <w:rFonts w:eastAsia="方正仿宋_GBK"/>
          <w:sz w:val="32"/>
          <w:szCs w:val="32"/>
        </w:rPr>
      </w:pPr>
    </w:p>
    <w:p>
      <w:pPr>
        <w:pStyle w:val="style66"/>
        <w:rPr>
          <w:rFonts w:ascii="Times New Roman" w:eastAsia="方正仿宋_GBK" w:hAnsi="Times New Roman"/>
          <w:sz w:val="32"/>
          <w:szCs w:val="32"/>
        </w:rPr>
      </w:pPr>
    </w:p>
    <w:p>
      <w:pPr>
        <w:pStyle w:val="style66"/>
        <w:rPr>
          <w:rFonts w:ascii="Times New Roman" w:eastAsia="方正仿宋_GBK" w:hAnsi="Times New Roman"/>
          <w:sz w:val="32"/>
          <w:szCs w:val="32"/>
        </w:rPr>
      </w:pPr>
    </w:p>
    <w:p>
      <w:pPr>
        <w:pStyle w:val="style66"/>
        <w:jc w:val="center"/>
        <w:rPr>
          <w:rFonts w:ascii="Times New Roman" w:eastAsia="方正黑体_GBK" w:hAnsi="Times New Roman"/>
          <w:sz w:val="44"/>
          <w:szCs w:val="44"/>
        </w:rPr>
      </w:pPr>
      <w:r>
        <w:rPr>
          <w:rFonts w:ascii="Times New Roman" w:eastAsia="方正黑体_GBK" w:hAnsi="Times New Roman"/>
          <w:sz w:val="44"/>
          <w:szCs w:val="44"/>
        </w:rPr>
        <w:t>目  录</w:t>
      </w:r>
    </w:p>
    <w:p>
      <w:pPr>
        <w:pStyle w:val="style66"/>
        <w:rPr>
          <w:rFonts w:ascii="Times New Roman" w:eastAsia="方正仿宋_GBK" w:hAnsi="Times New Roman"/>
          <w:sz w:val="32"/>
          <w:szCs w:val="32"/>
        </w:rPr>
      </w:pPr>
    </w:p>
    <w:p>
      <w:pPr>
        <w:pStyle w:val="style66"/>
        <w:rPr>
          <w:rFonts w:ascii="Times New Roman" w:eastAsia="方正仿宋_GBK" w:hAnsi="Times New Roman"/>
          <w:sz w:val="32"/>
          <w:szCs w:val="32"/>
        </w:rPr>
      </w:pPr>
      <w:r>
        <w:rPr>
          <w:rFonts w:ascii="Times New Roman" w:eastAsia="方正仿宋_GBK" w:hAnsi="Times New Roman"/>
          <w:sz w:val="32"/>
          <w:szCs w:val="32"/>
        </w:rPr>
        <w:t>第一篇 采购邀请书.........................................................................</w:t>
      </w:r>
      <w:r>
        <w:rPr>
          <w:rFonts w:ascii="Times New Roman" w:eastAsia="方正仿宋_GBK" w:hAnsi="Times New Roman" w:hint="eastAsia"/>
          <w:sz w:val="32"/>
          <w:szCs w:val="32"/>
        </w:rPr>
        <w:t>1</w:t>
      </w:r>
    </w:p>
    <w:p>
      <w:pPr>
        <w:pStyle w:val="style66"/>
        <w:rPr>
          <w:rFonts w:ascii="Times New Roman" w:eastAsia="方正仿宋_GBK" w:hAnsi="Times New Roman"/>
          <w:sz w:val="32"/>
          <w:szCs w:val="32"/>
        </w:rPr>
      </w:pPr>
      <w:r>
        <w:rPr>
          <w:rFonts w:ascii="Times New Roman" w:eastAsia="方正仿宋_GBK" w:hAnsi="Times New Roman"/>
          <w:sz w:val="32"/>
          <w:szCs w:val="32"/>
        </w:rPr>
        <w:t>第二篇 采购项目名称、数量及技术要求.....................................5</w:t>
      </w:r>
    </w:p>
    <w:p>
      <w:pPr>
        <w:pStyle w:val="style66"/>
        <w:rPr>
          <w:rFonts w:ascii="Times New Roman" w:hAnsi="Times New Roman"/>
        </w:rPr>
      </w:pPr>
      <w:r>
        <w:rPr>
          <w:rFonts w:ascii="Times New Roman" w:eastAsia="方正仿宋_GBK" w:hAnsi="Times New Roman"/>
          <w:sz w:val="32"/>
          <w:szCs w:val="32"/>
        </w:rPr>
        <w:t>第三篇 商务要求.............................................................................</w:t>
      </w:r>
      <w:r>
        <w:rPr>
          <w:rFonts w:ascii="Times New Roman" w:eastAsia="方正仿宋_GBK" w:hAnsi="Times New Roman" w:hint="eastAsia"/>
          <w:sz w:val="32"/>
          <w:szCs w:val="32"/>
        </w:rPr>
        <w:t>9</w:t>
      </w:r>
    </w:p>
    <w:p>
      <w:pPr>
        <w:pStyle w:val="style66"/>
        <w:rPr>
          <w:rFonts w:ascii="Times New Roman" w:eastAsia="方正仿宋_GBK" w:hAnsi="Times New Roman"/>
          <w:sz w:val="32"/>
          <w:szCs w:val="32"/>
        </w:rPr>
        <w:sectPr>
          <w:footerReference w:type="default" r:id="rId2"/>
          <w:pgSz w:w="11906" w:h="16838" w:orient="portrait"/>
          <w:pgMar w:top="2154" w:right="1474" w:bottom="1871" w:left="1588" w:header="851" w:footer="992" w:gutter="0"/>
          <w:cols w:space="720" w:num="1"/>
          <w:docGrid w:type="linesAndChars" w:linePitch="312" w:charSpace="0"/>
        </w:sectPr>
      </w:pPr>
      <w:r>
        <w:rPr>
          <w:rFonts w:ascii="Times New Roman" w:eastAsia="方正仿宋_GBK" w:hAnsi="Times New Roman"/>
          <w:sz w:val="32"/>
          <w:szCs w:val="32"/>
        </w:rPr>
        <w:t>第四篇 响应文件格式要求............................................................1</w:t>
      </w:r>
      <w:r>
        <w:rPr>
          <w:rFonts w:ascii="Times New Roman" w:eastAsia="方正仿宋_GBK" w:hAnsi="Times New Roman" w:hint="eastAsia"/>
          <w:sz w:val="32"/>
          <w:szCs w:val="32"/>
        </w:rPr>
        <w:t>2</w:t>
      </w:r>
    </w:p>
    <w:bookmarkStart w:id="0" w:name="_Toc16934868"/>
    <w:p>
      <w:pPr>
        <w:pStyle w:val="style1"/>
        <w:numPr>
          <w:ilvl w:val="0"/>
          <w:numId w:val="1"/>
        </w:numPr>
        <w:spacing w:before="240" w:after="240" w:lineRule="exact" w:line="600"/>
        <w:jc w:val="center"/>
        <w:rPr>
          <w:rFonts w:ascii="Times New Roman" w:eastAsia="方正小标宋_GBK"/>
          <w:sz w:val="44"/>
          <w:szCs w:val="44"/>
        </w:rPr>
      </w:pPr>
      <w:r>
        <w:rPr>
          <w:rFonts w:ascii="Times New Roman" w:eastAsia="方正小标宋_GBK"/>
          <w:sz w:val="44"/>
          <w:szCs w:val="44"/>
        </w:rPr>
        <w:t xml:space="preserve"> 采购邀请</w:t>
      </w:r>
      <w:bookmarkStart w:id="1" w:name="_Toc25725119"/>
      <w:bookmarkStart w:id="2" w:name="_Toc11641051"/>
      <w:bookmarkEnd w:id="0"/>
      <w:r>
        <w:rPr>
          <w:rFonts w:ascii="Times New Roman" w:eastAsia="方正小标宋_GBK"/>
          <w:sz w:val="44"/>
          <w:szCs w:val="44"/>
        </w:rPr>
        <w:t>书</w:t>
      </w:r>
    </w:p>
    <w:p>
      <w:pPr>
        <w:pStyle w:val="style0"/>
        <w:spacing w:lineRule="exact" w:line="600"/>
        <w:rPr>
          <w:rFonts w:eastAsia="方正仿宋_GBK"/>
          <w:sz w:val="32"/>
          <w:szCs w:val="32"/>
        </w:rPr>
      </w:pPr>
    </w:p>
    <w:p>
      <w:pPr>
        <w:pStyle w:val="style0"/>
        <w:spacing w:lineRule="exact" w:line="600"/>
        <w:ind w:firstLine="480"/>
        <w:rPr>
          <w:rFonts w:eastAsia="方正仿宋_GBK"/>
          <w:sz w:val="32"/>
          <w:szCs w:val="32"/>
          <w:u w:val="single"/>
        </w:rPr>
      </w:pPr>
      <w:r>
        <w:rPr>
          <w:rFonts w:eastAsia="方正仿宋_GBK"/>
          <w:sz w:val="32"/>
          <w:szCs w:val="32"/>
          <w:u w:val="single"/>
        </w:rPr>
        <w:t xml:space="preserve">                 ：</w:t>
      </w:r>
    </w:p>
    <w:bookmarkStart w:id="3" w:name="_Toc16934869"/>
    <w:p>
      <w:pPr>
        <w:pStyle w:val="style0"/>
        <w:spacing w:lineRule="exact" w:line="600"/>
        <w:ind w:firstLine="640" w:firstLineChars="200"/>
        <w:rPr>
          <w:rFonts w:eastAsia="方正仿宋_GBK"/>
          <w:sz w:val="32"/>
          <w:szCs w:val="32"/>
        </w:rPr>
      </w:pPr>
      <w:r>
        <w:rPr>
          <w:rFonts w:eastAsia="方正仿宋_GBK"/>
          <w:sz w:val="32"/>
          <w:szCs w:val="32"/>
        </w:rPr>
        <w:t>重庆两江新区人力资源开发服务中心有限公司现对</w:t>
      </w:r>
      <w:r>
        <w:rPr>
          <w:rFonts w:eastAsia="方正仿宋_GBK" w:hint="eastAsia"/>
          <w:sz w:val="32"/>
          <w:szCs w:val="32"/>
        </w:rPr>
        <w:t>2023年人才招聘部广告服务</w:t>
      </w:r>
      <w:r>
        <w:rPr>
          <w:rFonts w:eastAsia="方正仿宋_GBK"/>
          <w:sz w:val="32"/>
          <w:szCs w:val="32"/>
        </w:rPr>
        <w:t>项目进行公开招标，欢迎有资格的投标人参加。</w:t>
      </w:r>
    </w:p>
    <w:p>
      <w:pPr>
        <w:pStyle w:val="style0"/>
        <w:spacing w:lineRule="exact" w:line="600"/>
        <w:ind w:firstLine="640" w:firstLineChars="200"/>
        <w:rPr>
          <w:rFonts w:eastAsia="方正黑体_GBK"/>
          <w:sz w:val="32"/>
          <w:szCs w:val="32"/>
        </w:rPr>
      </w:pPr>
      <w:r>
        <w:rPr>
          <w:rFonts w:eastAsia="方正黑体_GBK"/>
          <w:sz w:val="32"/>
          <w:szCs w:val="32"/>
        </w:rPr>
        <w:t>一．采购内容</w:t>
      </w:r>
      <w:bookmarkEnd w:id="3"/>
      <w:r>
        <w:rPr>
          <w:rFonts w:eastAsia="方正黑体_GBK"/>
          <w:sz w:val="32"/>
          <w:szCs w:val="32"/>
        </w:rPr>
        <w:t>及限价</w:t>
      </w:r>
    </w:p>
    <w:tbl>
      <w:tblPr>
        <w:tblStyle w:val="style105"/>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72"/>
        <w:gridCol w:w="1153"/>
        <w:gridCol w:w="1568"/>
        <w:gridCol w:w="1861"/>
        <w:gridCol w:w="1703"/>
      </w:tblGrid>
      <w:tr>
        <w:trPr>
          <w:trHeight w:val="878" w:hRule="atLeast"/>
          <w:jc w:val="center"/>
        </w:trPr>
        <w:tc>
          <w:tcPr>
            <w:tcW w:w="2872" w:type="dxa"/>
            <w:tcBorders/>
            <w:vAlign w:val="center"/>
          </w:tcPr>
          <w:p>
            <w:pPr>
              <w:pStyle w:val="style67"/>
              <w:spacing w:lineRule="exact" w:line="400"/>
              <w:ind w:firstLine="461"/>
              <w:outlineLvl w:val="0"/>
              <w:rPr>
                <w:rFonts w:ascii="Times New Roman" w:eastAsia="方正仿宋_GBK" w:hAnsi="Times New Roman"/>
                <w:b/>
                <w:sz w:val="24"/>
                <w:szCs w:val="24"/>
              </w:rPr>
            </w:pPr>
            <w:r>
              <w:rPr>
                <w:rFonts w:ascii="Times New Roman" w:eastAsia="方正仿宋_GBK" w:hAnsi="Times New Roman"/>
                <w:b/>
                <w:sz w:val="24"/>
                <w:szCs w:val="24"/>
              </w:rPr>
              <w:t>项目名称</w:t>
            </w:r>
          </w:p>
        </w:tc>
        <w:tc>
          <w:tcPr>
            <w:tcW w:w="1153" w:type="dxa"/>
            <w:tcBorders/>
            <w:vAlign w:val="center"/>
          </w:tcPr>
          <w:p>
            <w:pPr>
              <w:pStyle w:val="style67"/>
              <w:spacing w:lineRule="exact" w:line="400"/>
              <w:ind w:firstLine="0" w:firstLineChars="0"/>
              <w:outlineLvl w:val="0"/>
              <w:rPr>
                <w:rFonts w:ascii="Times New Roman" w:eastAsia="方正仿宋_GBK" w:hAnsi="Times New Roman"/>
                <w:b/>
                <w:sz w:val="24"/>
                <w:szCs w:val="24"/>
              </w:rPr>
            </w:pPr>
            <w:r>
              <w:rPr>
                <w:rFonts w:ascii="Times New Roman" w:eastAsia="方正仿宋_GBK" w:hAnsi="Times New Roman"/>
                <w:b/>
                <w:sz w:val="24"/>
                <w:szCs w:val="24"/>
              </w:rPr>
              <w:t>最高限价</w:t>
            </w:r>
          </w:p>
          <w:p>
            <w:pPr>
              <w:pStyle w:val="style67"/>
              <w:spacing w:lineRule="exact" w:line="400"/>
              <w:ind w:firstLine="0" w:firstLineChars="0"/>
              <w:outlineLvl w:val="0"/>
              <w:rPr>
                <w:rFonts w:ascii="Times New Roman" w:eastAsia="方正仿宋_GBK" w:hAnsi="Times New Roman"/>
                <w:b/>
                <w:sz w:val="24"/>
                <w:szCs w:val="24"/>
              </w:rPr>
            </w:pPr>
            <w:r>
              <w:rPr>
                <w:rFonts w:ascii="Times New Roman" w:eastAsia="方正仿宋_GBK" w:hAnsi="Times New Roman"/>
                <w:b/>
                <w:sz w:val="24"/>
                <w:szCs w:val="24"/>
              </w:rPr>
              <w:t>（万元）</w:t>
            </w:r>
          </w:p>
        </w:tc>
        <w:tc>
          <w:tcPr>
            <w:tcW w:w="1568" w:type="dxa"/>
            <w:tcBorders/>
            <w:vAlign w:val="center"/>
          </w:tcPr>
          <w:p>
            <w:pPr>
              <w:pStyle w:val="style67"/>
              <w:spacing w:lineRule="exact" w:line="400"/>
              <w:ind w:firstLine="0" w:firstLineChars="0"/>
              <w:outlineLvl w:val="0"/>
              <w:rPr>
                <w:rFonts w:ascii="Times New Roman" w:eastAsia="方正仿宋_GBK" w:hAnsi="Times New Roman"/>
                <w:b/>
                <w:sz w:val="24"/>
                <w:szCs w:val="24"/>
              </w:rPr>
            </w:pPr>
            <w:r>
              <w:rPr>
                <w:rFonts w:ascii="Times New Roman" w:eastAsia="方正仿宋_GBK" w:hAnsi="Times New Roman"/>
                <w:b/>
                <w:sz w:val="24"/>
                <w:szCs w:val="24"/>
              </w:rPr>
              <w:t>投标保证金</w:t>
            </w:r>
          </w:p>
          <w:p>
            <w:pPr>
              <w:pStyle w:val="style67"/>
              <w:spacing w:lineRule="exact" w:line="400"/>
              <w:ind w:firstLine="0" w:firstLineChars="0"/>
              <w:outlineLvl w:val="0"/>
              <w:rPr>
                <w:rFonts w:ascii="Times New Roman" w:eastAsia="方正仿宋_GBK" w:hAnsi="Times New Roman"/>
                <w:b/>
                <w:sz w:val="24"/>
                <w:szCs w:val="24"/>
              </w:rPr>
            </w:pPr>
            <w:r>
              <w:rPr>
                <w:rFonts w:ascii="Times New Roman" w:eastAsia="方正仿宋_GBK" w:hAnsi="Times New Roman"/>
                <w:b/>
                <w:sz w:val="24"/>
                <w:szCs w:val="24"/>
              </w:rPr>
              <w:t>（万元）</w:t>
            </w:r>
          </w:p>
        </w:tc>
        <w:tc>
          <w:tcPr>
            <w:tcW w:w="1861" w:type="dxa"/>
            <w:tcBorders/>
            <w:vAlign w:val="center"/>
          </w:tcPr>
          <w:p>
            <w:pPr>
              <w:pStyle w:val="style67"/>
              <w:spacing w:lineRule="exact" w:line="400"/>
              <w:ind w:firstLine="0" w:firstLineChars="0"/>
              <w:outlineLvl w:val="0"/>
              <w:rPr>
                <w:rFonts w:ascii="Times New Roman" w:eastAsia="方正仿宋_GBK" w:hAnsi="Times New Roman"/>
                <w:b/>
                <w:sz w:val="24"/>
                <w:szCs w:val="24"/>
              </w:rPr>
            </w:pPr>
            <w:r>
              <w:rPr>
                <w:rFonts w:ascii="Times New Roman" w:eastAsia="方正仿宋_GBK" w:hAnsi="Times New Roman"/>
                <w:b/>
                <w:sz w:val="24"/>
                <w:szCs w:val="24"/>
              </w:rPr>
              <w:t>中标人数量</w:t>
            </w:r>
          </w:p>
          <w:p>
            <w:pPr>
              <w:pStyle w:val="style67"/>
              <w:spacing w:lineRule="exact" w:line="400"/>
              <w:ind w:firstLine="720" w:firstLineChars="300"/>
              <w:outlineLvl w:val="0"/>
              <w:rPr>
                <w:rFonts w:ascii="Times New Roman" w:eastAsia="方正仿宋_GBK" w:hAnsi="Times New Roman"/>
                <w:b/>
                <w:sz w:val="24"/>
                <w:szCs w:val="24"/>
              </w:rPr>
            </w:pPr>
            <w:r>
              <w:rPr>
                <w:rFonts w:ascii="Times New Roman" w:eastAsia="方正仿宋_GBK" w:hAnsi="Times New Roman"/>
                <w:b/>
                <w:sz w:val="24"/>
                <w:szCs w:val="24"/>
              </w:rPr>
              <w:t>（名）</w:t>
            </w:r>
          </w:p>
        </w:tc>
        <w:tc>
          <w:tcPr>
            <w:tcW w:w="1703" w:type="dxa"/>
            <w:tcBorders/>
            <w:vAlign w:val="center"/>
          </w:tcPr>
          <w:p>
            <w:pPr>
              <w:pStyle w:val="style67"/>
              <w:spacing w:lineRule="exact" w:line="400"/>
              <w:ind w:firstLine="720" w:firstLineChars="300"/>
              <w:outlineLvl w:val="0"/>
              <w:rPr>
                <w:rFonts w:ascii="Times New Roman" w:eastAsia="方正仿宋_GBK" w:hAnsi="Times New Roman"/>
                <w:b/>
                <w:sz w:val="24"/>
                <w:szCs w:val="24"/>
              </w:rPr>
            </w:pPr>
            <w:r>
              <w:rPr>
                <w:rFonts w:ascii="Times New Roman" w:eastAsia="方正仿宋_GBK" w:hAnsi="Times New Roman" w:hint="eastAsia"/>
                <w:b/>
                <w:sz w:val="24"/>
                <w:szCs w:val="24"/>
              </w:rPr>
              <w:t>说明</w:t>
            </w:r>
          </w:p>
        </w:tc>
      </w:tr>
      <w:tr>
        <w:tblPrEx/>
        <w:trPr>
          <w:trHeight w:val="2191" w:hRule="atLeast"/>
          <w:jc w:val="center"/>
        </w:trPr>
        <w:tc>
          <w:tcPr>
            <w:tcW w:w="2872" w:type="dxa"/>
            <w:tcBorders/>
            <w:vAlign w:val="center"/>
          </w:tcPr>
          <w:p>
            <w:pPr>
              <w:pStyle w:val="style28"/>
              <w:spacing w:lineRule="exact" w:line="400"/>
              <w:ind w:firstLine="0"/>
              <w:jc w:val="center"/>
              <w:outlineLvl w:val="0"/>
              <w:rPr>
                <w:rFonts w:eastAsia="方正仿宋_GBK"/>
              </w:rPr>
            </w:pPr>
            <w:r>
              <w:rPr>
                <w:rFonts w:eastAsia="方正仿宋_GBK" w:hint="eastAsia"/>
              </w:rPr>
              <w:t>2023年</w:t>
            </w:r>
            <w:r>
              <w:rPr>
                <w:rFonts w:eastAsia="方正仿宋_GBK"/>
              </w:rPr>
              <w:t>两江新区人力资源公司</w:t>
            </w:r>
            <w:r>
              <w:rPr>
                <w:rFonts w:eastAsia="方正仿宋_GBK" w:hint="eastAsia"/>
              </w:rPr>
              <w:t>人才招聘部广告服务</w:t>
            </w:r>
            <w:r>
              <w:rPr>
                <w:rFonts w:eastAsia="方正仿宋_GBK"/>
              </w:rPr>
              <w:t>项目</w:t>
            </w:r>
          </w:p>
        </w:tc>
        <w:tc>
          <w:tcPr>
            <w:tcW w:w="1153" w:type="dxa"/>
            <w:tcBorders/>
            <w:vAlign w:val="center"/>
          </w:tcPr>
          <w:p>
            <w:pPr>
              <w:pStyle w:val="style67"/>
              <w:spacing w:lineRule="exact" w:line="400"/>
              <w:ind w:firstLine="0" w:firstLineChars="0"/>
              <w:jc w:val="center"/>
              <w:outlineLvl w:val="0"/>
              <w:rPr>
                <w:rFonts w:ascii="Times New Roman" w:eastAsia="方正仿宋_GBK" w:hAnsi="Times New Roman"/>
                <w:sz w:val="24"/>
                <w:szCs w:val="24"/>
              </w:rPr>
            </w:pPr>
            <w:r>
              <w:rPr>
                <w:rFonts w:ascii="Times New Roman" w:eastAsia="方正仿宋_GBK" w:hAnsi="Times New Roman" w:hint="eastAsia"/>
                <w:sz w:val="24"/>
                <w:szCs w:val="24"/>
              </w:rPr>
              <w:t>29.92</w:t>
            </w:r>
          </w:p>
        </w:tc>
        <w:tc>
          <w:tcPr>
            <w:tcW w:w="1568" w:type="dxa"/>
            <w:tcBorders/>
            <w:vAlign w:val="center"/>
          </w:tcPr>
          <w:p>
            <w:pPr>
              <w:pStyle w:val="style28"/>
              <w:spacing w:lineRule="exact" w:line="400"/>
              <w:ind w:firstLine="0"/>
              <w:jc w:val="center"/>
              <w:outlineLvl w:val="0"/>
              <w:rPr>
                <w:rFonts w:eastAsia="方正仿宋_GBK"/>
              </w:rPr>
            </w:pPr>
            <w:r>
              <w:rPr>
                <w:rFonts w:eastAsia="方正仿宋_GBK"/>
              </w:rPr>
              <w:t>0</w:t>
            </w:r>
          </w:p>
        </w:tc>
        <w:tc>
          <w:tcPr>
            <w:tcW w:w="1861" w:type="dxa"/>
            <w:tcBorders/>
            <w:vAlign w:val="center"/>
          </w:tcPr>
          <w:p>
            <w:pPr>
              <w:pStyle w:val="style28"/>
              <w:spacing w:lineRule="exact" w:line="400"/>
              <w:ind w:firstLine="0"/>
              <w:jc w:val="center"/>
              <w:outlineLvl w:val="0"/>
              <w:rPr>
                <w:rFonts w:eastAsia="方正仿宋_GBK"/>
              </w:rPr>
            </w:pPr>
            <w:r>
              <w:rPr>
                <w:rFonts w:eastAsia="方正仿宋_GBK"/>
              </w:rPr>
              <w:t>1</w:t>
            </w:r>
          </w:p>
        </w:tc>
        <w:tc>
          <w:tcPr>
            <w:tcW w:w="1703" w:type="dxa"/>
            <w:tcBorders/>
            <w:vAlign w:val="center"/>
          </w:tcPr>
          <w:p>
            <w:pPr>
              <w:pStyle w:val="style28"/>
              <w:spacing w:lineRule="exact" w:line="400"/>
              <w:ind w:firstLine="0"/>
              <w:jc w:val="center"/>
              <w:outlineLvl w:val="0"/>
              <w:rPr>
                <w:rFonts w:eastAsia="方正仿宋_GBK"/>
              </w:rPr>
            </w:pPr>
            <w:r>
              <w:rPr>
                <w:rFonts w:eastAsia="方正仿宋_GBK" w:hint="eastAsia"/>
              </w:rPr>
              <w:t>该限价仅作为招标限价，实际成交金额以单价*实际制作数量为准。</w:t>
            </w:r>
          </w:p>
        </w:tc>
      </w:tr>
    </w:tbl>
    <w:p>
      <w:pPr>
        <w:pStyle w:val="style0"/>
        <w:spacing w:lineRule="exact" w:line="600"/>
        <w:ind w:firstLine="640" w:firstLineChars="200"/>
        <w:rPr>
          <w:rFonts w:eastAsia="方正黑体_GBK"/>
          <w:sz w:val="32"/>
          <w:szCs w:val="32"/>
        </w:rPr>
      </w:pPr>
      <w:r>
        <w:rPr>
          <w:rFonts w:eastAsia="方正黑体_GBK"/>
          <w:sz w:val="32"/>
          <w:szCs w:val="32"/>
        </w:rPr>
        <w:t>二、服务期限</w:t>
      </w:r>
    </w:p>
    <w:p>
      <w:pPr>
        <w:pStyle w:val="style0"/>
        <w:ind w:firstLine="640" w:firstLineChars="200"/>
        <w:rPr>
          <w:rFonts w:eastAsia="方正仿宋_GBK"/>
          <w:sz w:val="32"/>
          <w:szCs w:val="32"/>
        </w:rPr>
      </w:pPr>
      <w:r>
        <w:rPr>
          <w:rFonts w:eastAsia="方正仿宋_GBK"/>
          <w:sz w:val="32"/>
          <w:szCs w:val="32"/>
        </w:rPr>
        <w:t>合同有限期：</w:t>
      </w:r>
      <w:r>
        <w:rPr>
          <w:rFonts w:eastAsia="方正仿宋_GBK" w:hint="eastAsia"/>
          <w:sz w:val="32"/>
          <w:szCs w:val="32"/>
        </w:rPr>
        <w:t>1</w:t>
      </w:r>
      <w:r>
        <w:rPr>
          <w:rFonts w:eastAsia="方正仿宋_GBK"/>
          <w:sz w:val="32"/>
          <w:szCs w:val="32"/>
        </w:rPr>
        <w:t>年。</w:t>
      </w:r>
    </w:p>
    <w:bookmarkStart w:id="4" w:name="_Toc16934871"/>
    <w:bookmarkStart w:id="5" w:name="_Toc25725120"/>
    <w:bookmarkStart w:id="6" w:name="_Toc11641053"/>
    <w:bookmarkEnd w:id="1"/>
    <w:bookmarkEnd w:id="2"/>
    <w:p>
      <w:pPr>
        <w:pStyle w:val="style0"/>
        <w:spacing w:lineRule="exact" w:line="600"/>
        <w:ind w:firstLine="640" w:firstLineChars="200"/>
        <w:rPr>
          <w:rFonts w:eastAsia="方正黑体_GBK"/>
          <w:sz w:val="32"/>
          <w:szCs w:val="32"/>
        </w:rPr>
      </w:pPr>
      <w:r>
        <w:rPr>
          <w:rFonts w:eastAsia="方正黑体_GBK"/>
          <w:sz w:val="32"/>
          <w:szCs w:val="32"/>
        </w:rPr>
        <w:t>三、供应商资格要求</w:t>
      </w:r>
      <w:bookmarkEnd w:id="4"/>
    </w:p>
    <w:bookmarkStart w:id="7" w:name="_Toc16934872"/>
    <w:bookmarkEnd w:id="5"/>
    <w:bookmarkEnd w:id="6"/>
    <w:p>
      <w:pPr>
        <w:pStyle w:val="style0"/>
        <w:spacing w:lineRule="exact" w:line="600"/>
        <w:ind w:firstLine="640" w:firstLineChars="200"/>
        <w:rPr>
          <w:rFonts w:eastAsia="方正仿宋_GBK"/>
          <w:sz w:val="32"/>
          <w:szCs w:val="32"/>
        </w:rPr>
      </w:pPr>
      <w:r>
        <w:rPr>
          <w:rFonts w:eastAsia="方正仿宋_GBK"/>
          <w:sz w:val="32"/>
          <w:szCs w:val="32"/>
        </w:rPr>
        <w:t>具有独立承担民事责任的能力，营业执照经营范围须包含</w:t>
      </w:r>
      <w:r>
        <w:rPr>
          <w:rFonts w:eastAsia="方正仿宋_GBK" w:hint="eastAsia"/>
          <w:sz w:val="32"/>
          <w:szCs w:val="32"/>
        </w:rPr>
        <w:t>广告制作、摄像及视频制作服务</w:t>
      </w:r>
      <w:r>
        <w:rPr>
          <w:rFonts w:eastAsia="方正仿宋_GBK"/>
          <w:sz w:val="32"/>
          <w:szCs w:val="32"/>
        </w:rPr>
        <w:t>，</w:t>
      </w:r>
      <w:r>
        <w:rPr>
          <w:rFonts w:eastAsia="方正仿宋_GBK" w:hint="eastAsia"/>
          <w:sz w:val="32"/>
          <w:szCs w:val="32"/>
        </w:rPr>
        <w:t>是重庆政府采购供应商库供应商</w:t>
      </w:r>
      <w:r>
        <w:rPr>
          <w:rFonts w:eastAsia="方正仿宋_GBK"/>
          <w:sz w:val="32"/>
          <w:szCs w:val="32"/>
        </w:rPr>
        <w:t>。</w:t>
      </w:r>
    </w:p>
    <w:p>
      <w:pPr>
        <w:pStyle w:val="style0"/>
        <w:spacing w:lineRule="exact" w:line="600"/>
        <w:ind w:firstLine="640" w:firstLineChars="200"/>
        <w:rPr>
          <w:rFonts w:eastAsia="方正黑体_GBK"/>
          <w:sz w:val="32"/>
          <w:szCs w:val="32"/>
        </w:rPr>
      </w:pPr>
      <w:r>
        <w:rPr>
          <w:rFonts w:eastAsia="方正黑体_GBK"/>
          <w:sz w:val="32"/>
          <w:szCs w:val="32"/>
        </w:rPr>
        <w:t>四、供应商报价时间、地点</w:t>
      </w:r>
      <w:bookmarkEnd w:id="7"/>
    </w:p>
    <w:p>
      <w:pPr>
        <w:pStyle w:val="style0"/>
        <w:spacing w:lineRule="exact" w:line="600"/>
        <w:ind w:firstLine="640" w:firstLineChars="200"/>
        <w:rPr>
          <w:rFonts w:eastAsia="方正仿宋_GBK"/>
          <w:sz w:val="32"/>
          <w:szCs w:val="32"/>
        </w:rPr>
      </w:pPr>
      <w:r>
        <w:rPr>
          <w:rFonts w:eastAsia="方正仿宋_GBK"/>
          <w:sz w:val="32"/>
          <w:szCs w:val="32"/>
        </w:rPr>
        <w:t>（一）响应文件递交开始时间：202</w:t>
      </w:r>
      <w:r>
        <w:rPr>
          <w:rFonts w:eastAsia="方正仿宋_GBK" w:hint="eastAsia"/>
          <w:sz w:val="32"/>
          <w:szCs w:val="32"/>
        </w:rPr>
        <w:t>3</w:t>
      </w:r>
      <w:r>
        <w:rPr>
          <w:rFonts w:eastAsia="方正仿宋_GBK"/>
          <w:sz w:val="32"/>
          <w:szCs w:val="32"/>
        </w:rPr>
        <w:t>年</w:t>
      </w:r>
      <w:r>
        <w:rPr>
          <w:rFonts w:eastAsia="方正仿宋_GBK" w:hint="eastAsia"/>
          <w:sz w:val="32"/>
          <w:szCs w:val="32"/>
          <w:lang w:val="en-US" w:eastAsia="zh-CN"/>
        </w:rPr>
        <w:t>4</w:t>
      </w:r>
      <w:r>
        <w:rPr>
          <w:rFonts w:eastAsia="方正仿宋_GBK"/>
          <w:sz w:val="32"/>
          <w:szCs w:val="32"/>
        </w:rPr>
        <w:t>月</w:t>
      </w:r>
      <w:r>
        <w:rPr>
          <w:rFonts w:eastAsia="方正仿宋_GBK" w:hint="eastAsia"/>
          <w:sz w:val="32"/>
          <w:szCs w:val="32"/>
          <w:lang w:val="en-US" w:eastAsia="zh-CN"/>
        </w:rPr>
        <w:t>11</w:t>
      </w:r>
      <w:r>
        <w:rPr>
          <w:rFonts w:eastAsia="方正仿宋_GBK"/>
          <w:sz w:val="32"/>
          <w:szCs w:val="32"/>
        </w:rPr>
        <w:t>日，北京时间</w:t>
      </w:r>
      <w:r>
        <w:rPr>
          <w:rFonts w:eastAsia="方正仿宋_GBK" w:hint="eastAsia"/>
          <w:sz w:val="32"/>
          <w:szCs w:val="32"/>
        </w:rPr>
        <w:t>14:</w:t>
      </w:r>
      <w:r>
        <w:rPr>
          <w:rFonts w:eastAsia="方正仿宋_GBK" w:hint="default"/>
          <w:sz w:val="32"/>
          <w:szCs w:val="32"/>
          <w:lang w:val="en-US"/>
        </w:rPr>
        <w:t>0</w:t>
      </w:r>
      <w:r>
        <w:rPr>
          <w:rFonts w:eastAsia="方正仿宋_GBK"/>
          <w:sz w:val="32"/>
          <w:szCs w:val="32"/>
        </w:rPr>
        <w:t>0</w:t>
      </w:r>
    </w:p>
    <w:p>
      <w:pPr>
        <w:pStyle w:val="style0"/>
        <w:spacing w:lineRule="exact" w:line="600"/>
        <w:ind w:firstLine="640" w:firstLineChars="200"/>
        <w:rPr>
          <w:rFonts w:eastAsia="方正仿宋_GBK"/>
          <w:sz w:val="32"/>
          <w:szCs w:val="32"/>
        </w:rPr>
      </w:pPr>
      <w:r>
        <w:rPr>
          <w:rFonts w:eastAsia="方正仿宋_GBK"/>
          <w:sz w:val="32"/>
          <w:szCs w:val="32"/>
        </w:rPr>
        <w:t>（二）响应文件递交截止时间：202</w:t>
      </w:r>
      <w:r>
        <w:rPr>
          <w:rFonts w:eastAsia="方正仿宋_GBK" w:hint="eastAsia"/>
          <w:sz w:val="32"/>
          <w:szCs w:val="32"/>
        </w:rPr>
        <w:t>3</w:t>
      </w:r>
      <w:r>
        <w:rPr>
          <w:rFonts w:eastAsia="方正仿宋_GBK"/>
          <w:sz w:val="32"/>
          <w:szCs w:val="32"/>
        </w:rPr>
        <w:t>年</w:t>
      </w:r>
      <w:r>
        <w:rPr>
          <w:rFonts w:eastAsia="方正仿宋_GBK" w:hint="eastAsia"/>
          <w:sz w:val="32"/>
          <w:szCs w:val="32"/>
          <w:lang w:val="en-US" w:eastAsia="zh-CN"/>
        </w:rPr>
        <w:t>4</w:t>
      </w:r>
      <w:r>
        <w:rPr>
          <w:rFonts w:eastAsia="方正仿宋_GBK"/>
          <w:sz w:val="32"/>
          <w:szCs w:val="32"/>
        </w:rPr>
        <w:t>月</w:t>
      </w:r>
      <w:r>
        <w:rPr>
          <w:rFonts w:eastAsia="方正仿宋_GBK" w:hint="eastAsia"/>
          <w:sz w:val="32"/>
          <w:szCs w:val="32"/>
          <w:lang w:val="en-US" w:eastAsia="zh-CN"/>
        </w:rPr>
        <w:t>11</w:t>
      </w:r>
      <w:r>
        <w:rPr>
          <w:rFonts w:eastAsia="方正仿宋_GBK"/>
          <w:sz w:val="32"/>
          <w:szCs w:val="32"/>
        </w:rPr>
        <w:t>日，北京时间</w:t>
      </w:r>
      <w:r>
        <w:rPr>
          <w:rFonts w:eastAsia="方正仿宋_GBK" w:hint="eastAsia"/>
          <w:sz w:val="32"/>
          <w:szCs w:val="32"/>
        </w:rPr>
        <w:t>14:</w:t>
      </w:r>
      <w:r>
        <w:rPr>
          <w:rFonts w:eastAsia="方正仿宋_GBK" w:hint="eastAsia"/>
          <w:sz w:val="32"/>
          <w:szCs w:val="32"/>
          <w:lang w:val="en-US" w:eastAsia="zh-CN"/>
        </w:rPr>
        <w:t>3</w:t>
      </w:r>
      <w:r>
        <w:rPr>
          <w:rFonts w:eastAsia="方正仿宋_GBK"/>
          <w:sz w:val="32"/>
          <w:szCs w:val="32"/>
        </w:rPr>
        <w:t>0</w:t>
      </w:r>
    </w:p>
    <w:p>
      <w:pPr>
        <w:pStyle w:val="style0"/>
        <w:spacing w:lineRule="exact" w:line="600"/>
        <w:ind w:firstLine="640" w:firstLineChars="200"/>
        <w:rPr>
          <w:rFonts w:eastAsia="方正仿宋_GBK"/>
          <w:sz w:val="32"/>
          <w:szCs w:val="32"/>
        </w:rPr>
      </w:pPr>
      <w:r>
        <w:rPr>
          <w:rFonts w:eastAsia="方正仿宋_GBK"/>
          <w:sz w:val="32"/>
          <w:szCs w:val="32"/>
        </w:rPr>
        <w:t>（三）响应文件递交地点：重庆两江新区人力资源开发服务中心有限公司2</w:t>
      </w:r>
      <w:r>
        <w:rPr>
          <w:rFonts w:eastAsia="方正仿宋_GBK" w:hint="eastAsia"/>
          <w:sz w:val="32"/>
          <w:szCs w:val="32"/>
        </w:rPr>
        <w:t>08</w:t>
      </w:r>
      <w:r>
        <w:rPr>
          <w:rFonts w:eastAsia="方正仿宋_GBK"/>
          <w:sz w:val="32"/>
          <w:szCs w:val="32"/>
        </w:rPr>
        <w:t>室。</w:t>
      </w:r>
    </w:p>
    <w:bookmarkStart w:id="8" w:name="_Toc16934873"/>
    <w:bookmarkStart w:id="9" w:name="_Toc16934874"/>
    <w:bookmarkStart w:id="10" w:name="_Toc12789055"/>
    <w:bookmarkStart w:id="11" w:name="_Toc122840226"/>
    <w:p>
      <w:pPr>
        <w:pStyle w:val="style0"/>
        <w:spacing w:lineRule="exact" w:line="600"/>
        <w:ind w:firstLine="640" w:firstLineChars="200"/>
        <w:rPr>
          <w:rFonts w:eastAsia="方正黑体_GBK"/>
          <w:sz w:val="32"/>
          <w:szCs w:val="32"/>
        </w:rPr>
      </w:pPr>
      <w:r>
        <w:rPr>
          <w:rFonts w:eastAsia="方正黑体_GBK"/>
          <w:sz w:val="32"/>
          <w:szCs w:val="32"/>
        </w:rPr>
        <w:t>五、供应商采购须知</w:t>
      </w:r>
      <w:bookmarkEnd w:id="8"/>
    </w:p>
    <w:p>
      <w:pPr>
        <w:pStyle w:val="style0"/>
        <w:spacing w:lineRule="exact" w:line="600"/>
        <w:ind w:firstLine="640" w:firstLineChars="200"/>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响应文件纸质件一式</w:t>
      </w:r>
      <w:r>
        <w:rPr>
          <w:rFonts w:eastAsia="方正仿宋_GBK" w:hint="eastAsia"/>
          <w:sz w:val="32"/>
          <w:szCs w:val="32"/>
        </w:rPr>
        <w:t>贰</w:t>
      </w:r>
      <w:r>
        <w:rPr>
          <w:rFonts w:eastAsia="方正仿宋_GBK"/>
          <w:sz w:val="32"/>
          <w:szCs w:val="32"/>
        </w:rPr>
        <w:t>份。</w:t>
      </w:r>
    </w:p>
    <w:p>
      <w:pPr>
        <w:pStyle w:val="style0"/>
        <w:spacing w:lineRule="exact" w:line="600"/>
        <w:ind w:firstLine="640" w:firstLineChars="200"/>
        <w:rPr>
          <w:rFonts w:eastAsia="方正仿宋_GBK"/>
          <w:sz w:val="32"/>
          <w:szCs w:val="32"/>
        </w:rPr>
      </w:pPr>
      <w:r>
        <w:rPr>
          <w:rFonts w:eastAsia="方正仿宋_GBK"/>
          <w:sz w:val="32"/>
          <w:szCs w:val="32"/>
        </w:rPr>
        <w:t>2</w:t>
      </w:r>
      <w:r>
        <w:rPr>
          <w:rFonts w:eastAsia="方正仿宋_GBK" w:hint="eastAsia"/>
          <w:sz w:val="32"/>
          <w:szCs w:val="32"/>
        </w:rPr>
        <w:t>.</w:t>
      </w:r>
      <w:r>
        <w:rPr>
          <w:rFonts w:eastAsia="方正仿宋_GBK"/>
          <w:sz w:val="32"/>
          <w:szCs w:val="32"/>
        </w:rPr>
        <w:t>响应文件须按照采购文件</w:t>
      </w:r>
      <w:r>
        <w:rPr>
          <w:rFonts w:ascii="方正仿宋_GBK" w:cs="方正仿宋_GBK" w:eastAsia="方正仿宋_GBK" w:hAnsi="方正仿宋_GBK" w:hint="eastAsia"/>
          <w:sz w:val="32"/>
          <w:szCs w:val="32"/>
        </w:rPr>
        <w:t>“</w:t>
      </w:r>
      <w:r>
        <w:rPr>
          <w:rFonts w:eastAsia="方正仿宋_GBK"/>
          <w:sz w:val="32"/>
          <w:szCs w:val="32"/>
        </w:rPr>
        <w:t>第五篇格式要求</w:t>
      </w:r>
      <w:r>
        <w:rPr>
          <w:rFonts w:ascii="方正仿宋_GBK" w:cs="方正仿宋_GBK" w:eastAsia="方正仿宋_GBK" w:hAnsi="方正仿宋_GBK" w:hint="eastAsia"/>
          <w:sz w:val="32"/>
          <w:szCs w:val="32"/>
        </w:rPr>
        <w:t>”</w:t>
      </w:r>
      <w:r>
        <w:rPr>
          <w:rFonts w:eastAsia="方正仿宋_GBK"/>
          <w:sz w:val="32"/>
          <w:szCs w:val="32"/>
        </w:rPr>
        <w:t>编排，装订，加盖骑缝章。响应文件每一页须加盖公章。</w:t>
      </w:r>
    </w:p>
    <w:p>
      <w:pPr>
        <w:pStyle w:val="style0"/>
        <w:spacing w:lineRule="exact" w:line="600"/>
        <w:ind w:firstLine="640" w:firstLineChars="200"/>
        <w:rPr>
          <w:rFonts w:eastAsia="方正仿宋_GBK"/>
          <w:b/>
          <w:bCs/>
          <w:sz w:val="32"/>
          <w:szCs w:val="32"/>
        </w:rPr>
      </w:pPr>
      <w:r>
        <w:rPr>
          <w:rFonts w:eastAsia="方正仿宋_GBK"/>
          <w:sz w:val="32"/>
          <w:szCs w:val="32"/>
        </w:rPr>
        <w:t>3</w:t>
      </w:r>
      <w:r>
        <w:rPr>
          <w:rFonts w:eastAsia="方正仿宋_GBK" w:hint="eastAsia"/>
          <w:sz w:val="32"/>
          <w:szCs w:val="32"/>
        </w:rPr>
        <w:t>.</w:t>
      </w:r>
      <w:r>
        <w:rPr>
          <w:rFonts w:eastAsia="方正仿宋_GBK"/>
          <w:sz w:val="32"/>
          <w:szCs w:val="32"/>
        </w:rPr>
        <w:t>响应文件封面注明</w:t>
      </w:r>
      <w:r>
        <w:rPr>
          <w:rFonts w:eastAsia="方正仿宋_GBK" w:hint="eastAsia"/>
          <w:sz w:val="32"/>
          <w:szCs w:val="32"/>
        </w:rPr>
        <w:t>询比</w:t>
      </w:r>
      <w:r>
        <w:rPr>
          <w:rFonts w:eastAsia="方正仿宋_GBK"/>
          <w:sz w:val="32"/>
          <w:szCs w:val="32"/>
        </w:rPr>
        <w:t>采购项目名称、供应商名称、地址</w:t>
      </w:r>
      <w:r>
        <w:rPr>
          <w:rFonts w:eastAsia="方正仿宋_GBK"/>
          <w:b/>
          <w:bCs/>
          <w:sz w:val="32"/>
          <w:szCs w:val="32"/>
        </w:rPr>
        <w:t>以及</w:t>
      </w:r>
      <w:r>
        <w:rPr>
          <w:rFonts w:ascii="方正仿宋_GBK" w:cs="方正仿宋_GBK" w:eastAsia="方正仿宋_GBK" w:hAnsi="方正仿宋_GBK" w:hint="eastAsia"/>
          <w:b/>
          <w:bCs/>
          <w:sz w:val="32"/>
          <w:szCs w:val="32"/>
        </w:rPr>
        <w:t>“</w:t>
      </w:r>
      <w:r>
        <w:rPr>
          <w:rFonts w:eastAsia="方正仿宋_GBK"/>
          <w:b/>
          <w:bCs/>
          <w:sz w:val="32"/>
          <w:szCs w:val="32"/>
        </w:rPr>
        <w:t>不准提前启封</w:t>
      </w:r>
      <w:r>
        <w:rPr>
          <w:rFonts w:ascii="方正仿宋_GBK" w:cs="方正仿宋_GBK" w:eastAsia="方正仿宋_GBK" w:hAnsi="方正仿宋_GBK" w:hint="eastAsia"/>
          <w:b/>
          <w:bCs/>
          <w:sz w:val="32"/>
          <w:szCs w:val="32"/>
        </w:rPr>
        <w:t>”</w:t>
      </w:r>
      <w:r>
        <w:rPr>
          <w:rFonts w:eastAsia="方正仿宋_GBK"/>
          <w:b/>
          <w:bCs/>
          <w:sz w:val="32"/>
          <w:szCs w:val="32"/>
        </w:rPr>
        <w:t>字样。</w:t>
      </w:r>
    </w:p>
    <w:p>
      <w:pPr>
        <w:pStyle w:val="style0"/>
        <w:spacing w:lineRule="exact" w:line="600"/>
        <w:ind w:firstLine="640" w:firstLineChars="200"/>
        <w:rPr>
          <w:rFonts w:eastAsia="方正仿宋_GBK"/>
          <w:color w:val="000000"/>
          <w:sz w:val="32"/>
          <w:szCs w:val="32"/>
          <w:u w:val="single"/>
        </w:rPr>
      </w:pPr>
      <w:r>
        <w:rPr>
          <w:rFonts w:eastAsia="方正仿宋_GBK"/>
          <w:sz w:val="32"/>
          <w:szCs w:val="32"/>
        </w:rPr>
        <w:t>4</w:t>
      </w:r>
      <w:r>
        <w:rPr>
          <w:rFonts w:eastAsia="方正仿宋_GBK" w:hint="eastAsia"/>
          <w:sz w:val="32"/>
          <w:szCs w:val="32"/>
        </w:rPr>
        <w:t>.</w:t>
      </w:r>
      <w:r>
        <w:rPr>
          <w:rFonts w:eastAsia="方正仿宋_GBK"/>
          <w:color w:val="000000"/>
          <w:sz w:val="32"/>
          <w:szCs w:val="32"/>
          <w:u w:val="single"/>
        </w:rPr>
        <w:t>递交响应文件时，参选单位的法定代表人或其代理人应</w:t>
      </w:r>
      <w:r>
        <w:rPr>
          <w:rFonts w:eastAsia="方正仿宋_GBK"/>
          <w:b/>
          <w:color w:val="000000"/>
          <w:sz w:val="32"/>
          <w:szCs w:val="32"/>
          <w:u w:val="single"/>
        </w:rPr>
        <w:t>随身携带一份法人身份证明和授权委托书，并凭法人身份证明和授权委托书</w:t>
      </w:r>
      <w:r>
        <w:rPr>
          <w:rFonts w:eastAsia="方正仿宋_GBK"/>
          <w:color w:val="000000"/>
          <w:sz w:val="32"/>
          <w:szCs w:val="32"/>
          <w:u w:val="single"/>
        </w:rPr>
        <w:t>递交密封完好的投标资料。</w:t>
      </w:r>
    </w:p>
    <w:p>
      <w:pPr>
        <w:pStyle w:val="style0"/>
        <w:spacing w:lineRule="exact" w:line="600"/>
        <w:ind w:firstLine="640" w:firstLineChars="200"/>
        <w:rPr>
          <w:rFonts w:eastAsia="方正仿宋_GBK"/>
          <w:sz w:val="32"/>
          <w:szCs w:val="32"/>
        </w:rPr>
      </w:pPr>
      <w:r>
        <w:rPr>
          <w:rFonts w:eastAsia="方正仿宋_GBK"/>
          <w:sz w:val="32"/>
          <w:szCs w:val="32"/>
        </w:rPr>
        <w:t>5</w:t>
      </w:r>
      <w:r>
        <w:rPr>
          <w:rFonts w:eastAsia="方正仿宋_GBK" w:hint="eastAsia"/>
          <w:sz w:val="32"/>
          <w:szCs w:val="32"/>
        </w:rPr>
        <w:t>.</w:t>
      </w:r>
      <w:r>
        <w:rPr>
          <w:rFonts w:eastAsia="方正仿宋_GBK"/>
          <w:sz w:val="32"/>
          <w:szCs w:val="32"/>
        </w:rPr>
        <w:t>响应文件必须按采购文件规定的时间及地点送达，逾期送达的响应文件无效，将拒收其响应文件。</w:t>
      </w:r>
    </w:p>
    <w:p>
      <w:pPr>
        <w:pStyle w:val="style0"/>
        <w:spacing w:lineRule="exact" w:line="600"/>
        <w:ind w:firstLine="640" w:firstLineChars="200"/>
        <w:rPr>
          <w:rFonts w:eastAsia="方正仿宋_GBK"/>
          <w:sz w:val="32"/>
          <w:szCs w:val="32"/>
        </w:rPr>
      </w:pPr>
      <w:r>
        <w:rPr>
          <w:rFonts w:eastAsia="方正仿宋_GBK"/>
          <w:sz w:val="32"/>
          <w:szCs w:val="32"/>
        </w:rPr>
        <w:t>6</w:t>
      </w:r>
      <w:r>
        <w:rPr>
          <w:rFonts w:eastAsia="方正仿宋_GBK" w:hint="eastAsia"/>
          <w:sz w:val="32"/>
          <w:szCs w:val="32"/>
        </w:rPr>
        <w:t>.</w:t>
      </w:r>
      <w:r>
        <w:rPr>
          <w:rFonts w:eastAsia="方正仿宋_GBK"/>
          <w:sz w:val="32"/>
          <w:szCs w:val="32"/>
        </w:rPr>
        <w:t>响应文件的报价为一次性报价，且供应商只能提供一个报价，价格一经报出，即不再变动。</w:t>
      </w:r>
    </w:p>
    <w:p>
      <w:pPr>
        <w:pStyle w:val="style0"/>
        <w:spacing w:lineRule="exact" w:line="600"/>
        <w:ind w:firstLine="640" w:firstLineChars="200"/>
        <w:rPr>
          <w:rFonts w:eastAsia="方正黑体_GBK"/>
          <w:sz w:val="32"/>
          <w:szCs w:val="32"/>
        </w:rPr>
      </w:pPr>
      <w:r>
        <w:rPr>
          <w:rFonts w:eastAsia="方正黑体_GBK"/>
          <w:sz w:val="32"/>
          <w:szCs w:val="32"/>
        </w:rPr>
        <w:t>六、采购程序及成交原则</w:t>
      </w:r>
      <w:bookmarkEnd w:id="9"/>
    </w:p>
    <w:p>
      <w:pPr>
        <w:pStyle w:val="style2"/>
        <w:spacing w:before="0" w:after="0" w:lineRule="exact" w:line="600"/>
        <w:ind w:firstLine="640" w:firstLineChars="200"/>
        <w:rPr>
          <w:rFonts w:ascii="Times New Roman" w:eastAsia="方正仿宋_GBK" w:hAnsi="Times New Roman"/>
          <w:b w:val="false"/>
          <w:bCs/>
          <w:szCs w:val="32"/>
        </w:rPr>
      </w:pPr>
      <w:r>
        <w:rPr>
          <w:rFonts w:ascii="Times New Roman" w:eastAsia="方正仿宋_GBK" w:hAnsi="Times New Roman"/>
          <w:b w:val="false"/>
          <w:bCs/>
          <w:szCs w:val="32"/>
        </w:rPr>
        <w:t>（一）本项目采购按照采购文件规定的时间和地点进行。</w:t>
      </w:r>
    </w:p>
    <w:p>
      <w:pPr>
        <w:pStyle w:val="style2"/>
        <w:spacing w:before="0" w:after="0" w:lineRule="exact" w:line="600"/>
        <w:ind w:firstLine="640" w:firstLineChars="200"/>
        <w:rPr>
          <w:rFonts w:ascii="Times New Roman" w:eastAsia="方正仿宋_GBK" w:hAnsi="Times New Roman"/>
          <w:b w:val="false"/>
          <w:bCs/>
          <w:szCs w:val="32"/>
        </w:rPr>
      </w:pPr>
      <w:r>
        <w:rPr>
          <w:rFonts w:ascii="Times New Roman" w:eastAsia="方正仿宋_GBK" w:hAnsi="Times New Roman"/>
          <w:b w:val="false"/>
          <w:bCs/>
          <w:szCs w:val="32"/>
        </w:rPr>
        <w:t>（二）评审办法</w:t>
      </w:r>
    </w:p>
    <w:p>
      <w:pPr>
        <w:pStyle w:val="style0"/>
        <w:ind w:firstLine="640" w:firstLineChars="200"/>
        <w:rPr>
          <w:rFonts w:eastAsia="方正仿宋_GBK"/>
        </w:rPr>
      </w:pPr>
      <w:r>
        <w:rPr>
          <w:rFonts w:eastAsia="方正仿宋_GBK" w:hint="eastAsia"/>
          <w:bCs/>
          <w:sz w:val="32"/>
          <w:szCs w:val="32"/>
        </w:rPr>
        <w:t>采购人组建评审小组，由评审小组按照以下标准进行现场评审。</w:t>
      </w:r>
    </w:p>
    <w:bookmarkStart w:id="12" w:name="_Toc16934876"/>
    <w:bookmarkEnd w:id="10"/>
    <w:bookmarkEnd w:id="11"/>
    <w:tbl>
      <w:tblPr>
        <w:tblStyle w:val="style105"/>
        <w:tblW w:w="8883" w:type="dxa"/>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CellMar>
          <w:top w:w="0" w:type="dxa"/>
          <w:left w:w="0" w:type="dxa"/>
          <w:bottom w:w="0" w:type="dxa"/>
          <w:right w:w="0" w:type="dxa"/>
        </w:tblCellMar>
      </w:tblPr>
      <w:tblGrid>
        <w:gridCol w:w="484"/>
        <w:gridCol w:w="1106"/>
        <w:gridCol w:w="441"/>
        <w:gridCol w:w="5608"/>
        <w:gridCol w:w="1244"/>
      </w:tblGrid>
      <w:tr>
        <w:trPr>
          <w:trHeight w:val="720" w:hRule="atLeast"/>
          <w:jc w:val="center"/>
        </w:trPr>
        <w:tc>
          <w:tcPr>
            <w:tcW w:w="48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pStyle w:val="style0"/>
              <w:widowControl/>
              <w:adjustRightInd w:val="false"/>
              <w:snapToGrid w:val="false"/>
              <w:jc w:val="center"/>
              <w:textAlignment w:val="center"/>
              <w:rPr>
                <w:rFonts w:eastAsia="方正仿宋_GBK"/>
                <w:b/>
                <w:sz w:val="20"/>
                <w:szCs w:val="20"/>
              </w:rPr>
            </w:pPr>
            <w:r>
              <w:rPr>
                <w:rFonts w:eastAsia="方正仿宋_GBK"/>
                <w:b/>
                <w:kern w:val="0"/>
                <w:sz w:val="20"/>
                <w:szCs w:val="20"/>
              </w:rPr>
              <w:t>序号</w:t>
            </w:r>
          </w:p>
        </w:tc>
        <w:tc>
          <w:tcPr>
            <w:tcW w:w="110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pStyle w:val="style0"/>
              <w:widowControl/>
              <w:adjustRightInd w:val="false"/>
              <w:snapToGrid w:val="false"/>
              <w:jc w:val="center"/>
              <w:textAlignment w:val="center"/>
              <w:rPr>
                <w:rFonts w:eastAsia="方正仿宋_GBK"/>
                <w:b/>
                <w:sz w:val="20"/>
                <w:szCs w:val="20"/>
              </w:rPr>
            </w:pPr>
            <w:r>
              <w:rPr>
                <w:rFonts w:eastAsia="方正仿宋_GBK"/>
                <w:b/>
                <w:kern w:val="0"/>
                <w:sz w:val="20"/>
                <w:szCs w:val="20"/>
              </w:rPr>
              <w:t>评分因素及权重</w:t>
            </w:r>
          </w:p>
        </w:tc>
        <w:tc>
          <w:tcPr>
            <w:tcW w:w="44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pStyle w:val="style0"/>
              <w:widowControl/>
              <w:adjustRightInd w:val="false"/>
              <w:snapToGrid w:val="false"/>
              <w:jc w:val="center"/>
              <w:textAlignment w:val="center"/>
              <w:rPr>
                <w:rFonts w:eastAsia="方正仿宋_GBK"/>
                <w:b/>
                <w:sz w:val="20"/>
                <w:szCs w:val="20"/>
              </w:rPr>
            </w:pPr>
            <w:r>
              <w:rPr>
                <w:rFonts w:eastAsia="方正仿宋_GBK"/>
                <w:b/>
                <w:kern w:val="0"/>
                <w:sz w:val="20"/>
                <w:szCs w:val="20"/>
              </w:rPr>
              <w:t>分值</w:t>
            </w:r>
          </w:p>
        </w:tc>
        <w:tc>
          <w:tcPr>
            <w:tcW w:w="560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pStyle w:val="style0"/>
              <w:widowControl/>
              <w:adjustRightInd w:val="false"/>
              <w:snapToGrid w:val="false"/>
              <w:jc w:val="center"/>
              <w:textAlignment w:val="center"/>
              <w:rPr>
                <w:rFonts w:eastAsia="方正仿宋_GBK"/>
                <w:b/>
                <w:sz w:val="20"/>
                <w:szCs w:val="20"/>
              </w:rPr>
            </w:pPr>
            <w:r>
              <w:rPr>
                <w:rFonts w:eastAsia="方正仿宋_GBK"/>
                <w:b/>
                <w:kern w:val="0"/>
                <w:sz w:val="20"/>
                <w:szCs w:val="20"/>
              </w:rPr>
              <w:t>评分标准</w:t>
            </w:r>
          </w:p>
        </w:tc>
        <w:tc>
          <w:tcPr>
            <w:tcW w:w="124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pStyle w:val="style0"/>
              <w:widowControl/>
              <w:adjustRightInd w:val="false"/>
              <w:snapToGrid w:val="false"/>
              <w:jc w:val="center"/>
              <w:textAlignment w:val="center"/>
              <w:rPr>
                <w:rFonts w:eastAsia="方正仿宋_GBK"/>
                <w:b/>
                <w:sz w:val="20"/>
                <w:szCs w:val="20"/>
              </w:rPr>
            </w:pPr>
            <w:r>
              <w:rPr>
                <w:rFonts w:eastAsia="方正仿宋_GBK"/>
                <w:b/>
                <w:kern w:val="0"/>
                <w:sz w:val="20"/>
                <w:szCs w:val="20"/>
              </w:rPr>
              <w:t>说明</w:t>
            </w:r>
          </w:p>
        </w:tc>
      </w:tr>
      <w:tr>
        <w:tblPrEx/>
        <w:trPr>
          <w:trHeight w:val="1083" w:hRule="atLeast"/>
          <w:jc w:val="center"/>
        </w:trPr>
        <w:tc>
          <w:tcPr>
            <w:tcW w:w="4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pStyle w:val="style0"/>
              <w:widowControl/>
              <w:adjustRightInd w:val="false"/>
              <w:snapToGrid w:val="false"/>
              <w:jc w:val="center"/>
              <w:textAlignment w:val="center"/>
              <w:rPr>
                <w:rFonts w:eastAsia="方正仿宋_GBK"/>
                <w:sz w:val="20"/>
                <w:szCs w:val="20"/>
              </w:rPr>
            </w:pPr>
            <w:r>
              <w:rPr>
                <w:rFonts w:eastAsia="方正仿宋_GBK"/>
                <w:kern w:val="0"/>
                <w:sz w:val="20"/>
                <w:szCs w:val="20"/>
              </w:rPr>
              <w:t>1</w:t>
            </w:r>
          </w:p>
        </w:tc>
        <w:tc>
          <w:tcPr>
            <w:tcW w:w="11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pStyle w:val="style0"/>
              <w:widowControl/>
              <w:adjustRightInd w:val="false"/>
              <w:snapToGrid w:val="false"/>
              <w:jc w:val="center"/>
              <w:textAlignment w:val="center"/>
              <w:rPr>
                <w:rFonts w:eastAsia="方正仿宋_GBK" w:hint="eastAsia"/>
                <w:kern w:val="0"/>
                <w:sz w:val="20"/>
                <w:szCs w:val="20"/>
                <w:lang w:val="en-US" w:eastAsia="zh-CN"/>
              </w:rPr>
            </w:pPr>
            <w:r>
              <w:rPr>
                <w:rFonts w:eastAsia="方正仿宋_GBK"/>
                <w:kern w:val="0"/>
                <w:sz w:val="20"/>
                <w:szCs w:val="20"/>
              </w:rPr>
              <w:t>报价</w:t>
            </w:r>
            <w:r>
              <w:rPr>
                <w:rFonts w:eastAsia="方正仿宋_GBK" w:hint="eastAsia"/>
                <w:kern w:val="0"/>
                <w:sz w:val="20"/>
                <w:szCs w:val="20"/>
                <w:lang w:val="en-US" w:eastAsia="zh-CN"/>
              </w:rPr>
              <w:t>部分</w:t>
            </w:r>
          </w:p>
          <w:p>
            <w:pPr>
              <w:pStyle w:val="style0"/>
              <w:widowControl/>
              <w:adjustRightInd w:val="false"/>
              <w:snapToGrid w:val="false"/>
              <w:jc w:val="center"/>
              <w:textAlignment w:val="center"/>
              <w:rPr>
                <w:rFonts w:eastAsia="方正仿宋_GBK"/>
                <w:sz w:val="20"/>
                <w:szCs w:val="20"/>
              </w:rPr>
            </w:pPr>
            <w:r>
              <w:rPr>
                <w:rFonts w:eastAsia="方正仿宋_GBK"/>
                <w:kern w:val="0"/>
                <w:sz w:val="20"/>
                <w:szCs w:val="20"/>
              </w:rPr>
              <w:t>（</w:t>
            </w:r>
            <w:r>
              <w:rPr>
                <w:rFonts w:eastAsia="方正仿宋_GBK" w:hint="eastAsia"/>
                <w:kern w:val="0"/>
                <w:sz w:val="20"/>
                <w:szCs w:val="20"/>
              </w:rPr>
              <w:t>7</w:t>
            </w:r>
            <w:r>
              <w:rPr>
                <w:rFonts w:eastAsia="方正仿宋_GBK"/>
                <w:kern w:val="0"/>
                <w:sz w:val="20"/>
                <w:szCs w:val="20"/>
              </w:rPr>
              <w:t>0%）</w:t>
            </w:r>
          </w:p>
        </w:tc>
        <w:tc>
          <w:tcPr>
            <w:tcW w:w="4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pStyle w:val="style0"/>
              <w:widowControl/>
              <w:adjustRightInd w:val="false"/>
              <w:snapToGrid w:val="false"/>
              <w:jc w:val="center"/>
              <w:textAlignment w:val="center"/>
              <w:rPr>
                <w:rFonts w:eastAsia="方正仿宋_GBK"/>
                <w:sz w:val="20"/>
                <w:szCs w:val="20"/>
              </w:rPr>
            </w:pPr>
            <w:r>
              <w:rPr>
                <w:rFonts w:eastAsia="方正仿宋_GBK" w:hint="eastAsia"/>
                <w:kern w:val="0"/>
                <w:sz w:val="20"/>
                <w:szCs w:val="20"/>
              </w:rPr>
              <w:t>7</w:t>
            </w:r>
            <w:r>
              <w:rPr>
                <w:rFonts w:eastAsia="方正仿宋_GBK"/>
                <w:kern w:val="0"/>
                <w:sz w:val="20"/>
                <w:szCs w:val="20"/>
              </w:rPr>
              <w:t>0</w:t>
            </w:r>
          </w:p>
        </w:tc>
        <w:tc>
          <w:tcPr>
            <w:tcW w:w="56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pStyle w:val="style0"/>
              <w:widowControl/>
              <w:adjustRightInd w:val="false"/>
              <w:snapToGrid w:val="false"/>
              <w:textAlignment w:val="center"/>
              <w:rPr>
                <w:rFonts w:eastAsia="方正仿宋_GBK"/>
                <w:sz w:val="20"/>
                <w:szCs w:val="20"/>
              </w:rPr>
            </w:pPr>
            <w:r>
              <w:rPr>
                <w:rFonts w:eastAsia="方正仿宋_GBK"/>
                <w:kern w:val="0"/>
                <w:sz w:val="20"/>
                <w:szCs w:val="20"/>
              </w:rPr>
              <w:t>采用低价优先法计算，即满足比选要求且</w:t>
            </w:r>
            <w:r>
              <w:rPr>
                <w:rFonts w:eastAsia="方正仿宋_GBK" w:hint="eastAsia"/>
                <w:kern w:val="0"/>
                <w:sz w:val="20"/>
                <w:szCs w:val="20"/>
              </w:rPr>
              <w:t>二次报价中总</w:t>
            </w:r>
            <w:r>
              <w:rPr>
                <w:rFonts w:eastAsia="方正仿宋_GBK"/>
                <w:kern w:val="0"/>
                <w:sz w:val="20"/>
                <w:szCs w:val="20"/>
              </w:rPr>
              <w:t>价格最低的比选报价为评标基准价，其价格分为满分。其他比选单位的价格分别按照下列公式计算（小数点后保留一位）：比选报价得分=（评标基准价/比选报价）×</w:t>
            </w:r>
            <w:r>
              <w:rPr>
                <w:rFonts w:eastAsia="方正仿宋_GBK" w:hint="eastAsia"/>
                <w:kern w:val="0"/>
                <w:sz w:val="20"/>
                <w:szCs w:val="20"/>
              </w:rPr>
              <w:t>70</w:t>
            </w:r>
            <w:r>
              <w:rPr>
                <w:rFonts w:eastAsia="方正仿宋_GBK"/>
                <w:kern w:val="0"/>
                <w:sz w:val="20"/>
                <w:szCs w:val="20"/>
              </w:rPr>
              <w:t>分。</w:t>
            </w:r>
          </w:p>
        </w:tc>
        <w:tc>
          <w:tcPr>
            <w:tcW w:w="12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pStyle w:val="style0"/>
              <w:widowControl/>
              <w:adjustRightInd w:val="false"/>
              <w:snapToGrid w:val="false"/>
              <w:textAlignment w:val="center"/>
              <w:rPr>
                <w:rFonts w:eastAsia="方正仿宋_GBK"/>
                <w:sz w:val="20"/>
                <w:szCs w:val="20"/>
              </w:rPr>
            </w:pPr>
          </w:p>
        </w:tc>
      </w:tr>
      <w:tr>
        <w:tblPrEx/>
        <w:trPr>
          <w:trHeight w:val="276" w:hRule="atLeast"/>
          <w:jc w:val="center"/>
        </w:trPr>
        <w:tc>
          <w:tcPr>
            <w:tcW w:w="4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pStyle w:val="style0"/>
              <w:widowControl/>
              <w:adjustRightInd w:val="false"/>
              <w:snapToGrid w:val="false"/>
              <w:jc w:val="center"/>
              <w:textAlignment w:val="center"/>
              <w:rPr/>
            </w:pPr>
            <w:r>
              <w:rPr>
                <w:rFonts w:hint="eastAsia"/>
              </w:rPr>
              <w:t>2</w:t>
            </w:r>
          </w:p>
        </w:tc>
        <w:tc>
          <w:tcPr>
            <w:tcW w:w="11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pStyle w:val="style0"/>
              <w:widowControl/>
              <w:adjustRightInd w:val="false"/>
              <w:snapToGrid w:val="false"/>
              <w:jc w:val="center"/>
              <w:textAlignment w:val="center"/>
              <w:rPr/>
            </w:pPr>
            <w:r>
              <w:rPr>
                <w:rFonts w:eastAsia="方正仿宋_GBK" w:hint="eastAsia"/>
                <w:kern w:val="0"/>
                <w:sz w:val="20"/>
                <w:szCs w:val="20"/>
              </w:rPr>
              <w:t>服务</w:t>
            </w:r>
            <w:r>
              <w:rPr>
                <w:rFonts w:eastAsia="方正仿宋_GBK"/>
                <w:kern w:val="0"/>
                <w:sz w:val="20"/>
                <w:szCs w:val="20"/>
              </w:rPr>
              <w:t>部分（</w:t>
            </w:r>
            <w:r>
              <w:rPr>
                <w:rFonts w:eastAsia="方正仿宋_GBK" w:hint="eastAsia"/>
                <w:kern w:val="0"/>
                <w:sz w:val="20"/>
                <w:szCs w:val="20"/>
              </w:rPr>
              <w:t>20</w:t>
            </w:r>
            <w:r>
              <w:rPr>
                <w:rFonts w:eastAsia="方正仿宋_GBK"/>
                <w:kern w:val="0"/>
                <w:sz w:val="20"/>
                <w:szCs w:val="20"/>
              </w:rPr>
              <w:t>%）</w:t>
            </w:r>
          </w:p>
        </w:tc>
        <w:tc>
          <w:tcPr>
            <w:tcW w:w="4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pStyle w:val="style0"/>
              <w:widowControl/>
              <w:adjustRightInd w:val="false"/>
              <w:snapToGrid w:val="false"/>
              <w:jc w:val="center"/>
              <w:textAlignment w:val="center"/>
              <w:rPr/>
            </w:pPr>
            <w:r>
              <w:rPr>
                <w:rFonts w:hint="eastAsia"/>
              </w:rPr>
              <w:t>20</w:t>
            </w:r>
          </w:p>
        </w:tc>
        <w:tc>
          <w:tcPr>
            <w:tcW w:w="56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pStyle w:val="style0"/>
              <w:widowControl/>
              <w:adjustRightInd w:val="false"/>
              <w:snapToGrid w:val="false"/>
              <w:jc w:val="left"/>
              <w:textAlignment w:val="center"/>
              <w:rPr>
                <w:rFonts w:eastAsia="方正仿宋_GBK"/>
                <w:kern w:val="0"/>
                <w:sz w:val="20"/>
                <w:szCs w:val="20"/>
              </w:rPr>
            </w:pPr>
            <w:r>
              <w:rPr>
                <w:rFonts w:eastAsia="方正仿宋_GBK" w:hint="eastAsia"/>
                <w:kern w:val="0"/>
                <w:sz w:val="20"/>
                <w:szCs w:val="20"/>
              </w:rPr>
              <w:t>1</w:t>
            </w:r>
            <w:r>
              <w:rPr>
                <w:rFonts w:eastAsia="方正仿宋_GBK"/>
                <w:kern w:val="0"/>
                <w:sz w:val="20"/>
                <w:szCs w:val="20"/>
              </w:rPr>
              <w:t>.</w:t>
            </w:r>
            <w:r>
              <w:rPr>
                <w:rFonts w:eastAsia="方正仿宋_GBK" w:hint="eastAsia"/>
                <w:kern w:val="0"/>
                <w:sz w:val="20"/>
                <w:szCs w:val="20"/>
              </w:rPr>
              <w:t>提供广告执行完整可行性方案（包含项目对接、设计、运输</w:t>
            </w:r>
            <w:bookmarkStart w:id="13" w:name="_GoBack"/>
            <w:bookmarkEnd w:id="13"/>
            <w:r>
              <w:rPr>
                <w:rFonts w:eastAsia="方正仿宋_GBK" w:hint="eastAsia"/>
                <w:kern w:val="0"/>
                <w:sz w:val="20"/>
                <w:szCs w:val="20"/>
              </w:rPr>
              <w:t>、安装及售后服务等内容）；2.配置合理的相关对接人员；3.对本招标文件中采购内容在材质、规格等方面做出详尽说明</w:t>
            </w:r>
            <w:r>
              <w:rPr>
                <w:rFonts w:eastAsia="方正仿宋_GBK"/>
                <w:kern w:val="0"/>
                <w:sz w:val="20"/>
                <w:szCs w:val="20"/>
              </w:rPr>
              <w:t>。</w:t>
            </w:r>
          </w:p>
        </w:tc>
        <w:tc>
          <w:tcPr>
            <w:tcW w:w="12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pStyle w:val="style0"/>
              <w:widowControl/>
              <w:adjustRightInd w:val="false"/>
              <w:snapToGrid w:val="false"/>
              <w:jc w:val="left"/>
              <w:textAlignment w:val="center"/>
              <w:rPr>
                <w:rFonts w:eastAsia="方正仿宋_GBK"/>
                <w:kern w:val="0"/>
                <w:sz w:val="20"/>
                <w:szCs w:val="20"/>
              </w:rPr>
            </w:pPr>
          </w:p>
        </w:tc>
      </w:tr>
      <w:tr>
        <w:tblPrEx/>
        <w:trPr>
          <w:trHeight w:val="737" w:hRule="atLeast"/>
          <w:jc w:val="center"/>
        </w:trPr>
        <w:tc>
          <w:tcPr>
            <w:tcW w:w="484" w:type="dxa"/>
            <w:vMerge w:val="restart"/>
            <w:tcBorders>
              <w:top w:val="single" w:sz="4" w:space="0" w:color="000000"/>
              <w:left w:val="single" w:sz="4" w:space="0" w:color="000000"/>
              <w:right w:val="single" w:sz="4" w:space="0" w:color="auto"/>
            </w:tcBorders>
            <w:tcMar>
              <w:top w:w="15" w:type="dxa"/>
              <w:left w:w="15" w:type="dxa"/>
              <w:right w:w="15" w:type="dxa"/>
            </w:tcMar>
            <w:vAlign w:val="center"/>
          </w:tcPr>
          <w:p>
            <w:pPr>
              <w:pStyle w:val="style0"/>
              <w:widowControl/>
              <w:adjustRightInd w:val="false"/>
              <w:snapToGrid w:val="false"/>
              <w:jc w:val="center"/>
              <w:textAlignment w:val="center"/>
              <w:rPr>
                <w:rFonts w:eastAsia="方正仿宋_GBK"/>
                <w:sz w:val="20"/>
                <w:szCs w:val="20"/>
              </w:rPr>
            </w:pPr>
            <w:r>
              <w:rPr>
                <w:rFonts w:eastAsia="方正仿宋_GBK"/>
                <w:kern w:val="0"/>
                <w:sz w:val="20"/>
                <w:szCs w:val="20"/>
              </w:rPr>
              <w:t>3</w:t>
            </w:r>
          </w:p>
        </w:tc>
        <w:tc>
          <w:tcPr>
            <w:tcW w:w="110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pStyle w:val="style0"/>
              <w:widowControl/>
              <w:adjustRightInd w:val="false"/>
              <w:snapToGrid w:val="false"/>
              <w:jc w:val="center"/>
              <w:textAlignment w:val="center"/>
              <w:rPr>
                <w:rFonts w:eastAsia="方正仿宋_GBK"/>
                <w:sz w:val="20"/>
                <w:szCs w:val="20"/>
              </w:rPr>
            </w:pPr>
            <w:r>
              <w:rPr>
                <w:rFonts w:eastAsia="方正仿宋_GBK"/>
                <w:kern w:val="0"/>
                <w:sz w:val="20"/>
                <w:szCs w:val="20"/>
              </w:rPr>
              <w:t>商务部分（</w:t>
            </w:r>
            <w:r>
              <w:rPr>
                <w:rFonts w:eastAsia="方正仿宋_GBK" w:hint="eastAsia"/>
                <w:kern w:val="0"/>
                <w:sz w:val="20"/>
                <w:szCs w:val="20"/>
              </w:rPr>
              <w:t>10</w:t>
            </w:r>
            <w:r>
              <w:rPr>
                <w:rFonts w:eastAsia="方正仿宋_GBK"/>
                <w:kern w:val="0"/>
                <w:sz w:val="20"/>
                <w:szCs w:val="20"/>
              </w:rPr>
              <w:t>%）</w:t>
            </w:r>
          </w:p>
        </w:tc>
        <w:tc>
          <w:tcPr>
            <w:tcW w:w="4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pStyle w:val="style0"/>
              <w:widowControl/>
              <w:adjustRightInd w:val="false"/>
              <w:snapToGrid w:val="false"/>
              <w:jc w:val="center"/>
              <w:textAlignment w:val="center"/>
              <w:rPr>
                <w:rFonts w:eastAsia="方正仿宋_GBK"/>
                <w:sz w:val="20"/>
                <w:szCs w:val="20"/>
              </w:rPr>
            </w:pPr>
            <w:r>
              <w:rPr>
                <w:rFonts w:eastAsia="方正仿宋_GBK" w:hint="eastAsia"/>
                <w:kern w:val="0"/>
                <w:sz w:val="20"/>
                <w:szCs w:val="20"/>
              </w:rPr>
              <w:t>5</w:t>
            </w:r>
          </w:p>
        </w:tc>
        <w:tc>
          <w:tcPr>
            <w:tcW w:w="56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pStyle w:val="style0"/>
              <w:widowControl/>
              <w:adjustRightInd w:val="false"/>
              <w:snapToGrid w:val="false"/>
              <w:jc w:val="left"/>
              <w:textAlignment w:val="center"/>
              <w:rPr>
                <w:rFonts w:eastAsia="方正仿宋_GBK"/>
                <w:kern w:val="0"/>
                <w:sz w:val="20"/>
                <w:szCs w:val="20"/>
              </w:rPr>
            </w:pPr>
            <w:r>
              <w:rPr>
                <w:rFonts w:eastAsia="方正仿宋_GBK"/>
                <w:kern w:val="0"/>
                <w:sz w:val="20"/>
                <w:szCs w:val="20"/>
              </w:rPr>
              <w:t>提供</w:t>
            </w:r>
            <w:r>
              <w:rPr>
                <w:rFonts w:eastAsia="方正仿宋_GBK" w:hint="eastAsia"/>
                <w:kern w:val="0"/>
                <w:sz w:val="20"/>
                <w:szCs w:val="20"/>
              </w:rPr>
              <w:t>营业执照证明得2分；提供100平米以上经营场地证明（租赁合同/法人或股东持有的房产证复印件）得1分；提供2名及以上项目人员参保证明得1分（人数不足的不得分）；提供公司运输车辆（不含轿车）证明得1分；未提供相关证明则不得分。</w:t>
            </w:r>
          </w:p>
        </w:tc>
        <w:tc>
          <w:tcPr>
            <w:tcW w:w="124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pPr>
              <w:pStyle w:val="style0"/>
              <w:widowControl/>
              <w:adjustRightInd w:val="false"/>
              <w:snapToGrid w:val="false"/>
              <w:jc w:val="left"/>
              <w:textAlignment w:val="center"/>
              <w:rPr>
                <w:rFonts w:eastAsia="方正仿宋_GBK"/>
                <w:sz w:val="20"/>
                <w:szCs w:val="20"/>
              </w:rPr>
            </w:pPr>
          </w:p>
        </w:tc>
      </w:tr>
      <w:tr>
        <w:tblPrEx/>
        <w:trPr>
          <w:trHeight w:val="645" w:hRule="atLeast"/>
          <w:jc w:val="center"/>
        </w:trPr>
        <w:tc>
          <w:tcPr>
            <w:tcW w:w="484" w:type="dxa"/>
            <w:vMerge w:val="continue"/>
            <w:tcBorders>
              <w:left w:val="single" w:sz="4" w:space="0" w:color="000000"/>
              <w:bottom w:val="single" w:sz="4" w:space="0" w:color="000000"/>
              <w:right w:val="single" w:sz="4" w:space="0" w:color="auto"/>
            </w:tcBorders>
            <w:tcMar>
              <w:top w:w="15" w:type="dxa"/>
              <w:left w:w="15" w:type="dxa"/>
              <w:right w:w="15" w:type="dxa"/>
            </w:tcMar>
            <w:vAlign w:val="center"/>
          </w:tcPr>
          <w:p>
            <w:pPr>
              <w:pStyle w:val="style0"/>
              <w:widowControl/>
              <w:adjustRightInd w:val="false"/>
              <w:snapToGrid w:val="false"/>
              <w:jc w:val="center"/>
              <w:textAlignment w:val="center"/>
              <w:rPr>
                <w:rFonts w:eastAsia="方正仿宋_GBK"/>
                <w:sz w:val="20"/>
                <w:szCs w:val="20"/>
              </w:rPr>
            </w:pPr>
          </w:p>
        </w:tc>
        <w:tc>
          <w:tcPr>
            <w:tcW w:w="1106" w:type="dxa"/>
            <w:vMerge w:val="continue"/>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pPr>
              <w:pStyle w:val="style0"/>
              <w:widowControl/>
              <w:adjustRightInd w:val="false"/>
              <w:snapToGrid w:val="false"/>
              <w:jc w:val="left"/>
              <w:textAlignment w:val="center"/>
              <w:rPr>
                <w:rFonts w:eastAsia="方正仿宋_GBK"/>
                <w:sz w:val="20"/>
                <w:szCs w:val="20"/>
              </w:rPr>
            </w:pPr>
          </w:p>
        </w:tc>
        <w:tc>
          <w:tcPr>
            <w:tcW w:w="44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adjustRightInd w:val="false"/>
              <w:snapToGrid w:val="false"/>
              <w:jc w:val="center"/>
              <w:textAlignment w:val="center"/>
              <w:rPr>
                <w:rFonts w:eastAsia="方正仿宋_GBK"/>
                <w:sz w:val="20"/>
                <w:szCs w:val="20"/>
              </w:rPr>
            </w:pPr>
            <w:r>
              <w:rPr>
                <w:rFonts w:eastAsia="方正仿宋_GBK" w:hint="eastAsia"/>
                <w:kern w:val="0"/>
                <w:sz w:val="20"/>
                <w:szCs w:val="20"/>
              </w:rPr>
              <w:t>5</w:t>
            </w:r>
          </w:p>
        </w:tc>
        <w:tc>
          <w:tcPr>
            <w:tcW w:w="560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adjustRightInd w:val="false"/>
              <w:snapToGrid w:val="false"/>
              <w:jc w:val="left"/>
              <w:textAlignment w:val="center"/>
              <w:rPr>
                <w:rFonts w:eastAsia="方正仿宋_GBK"/>
                <w:sz w:val="20"/>
                <w:szCs w:val="20"/>
              </w:rPr>
            </w:pPr>
            <w:r>
              <w:rPr>
                <w:rFonts w:eastAsia="方正仿宋_GBK" w:hint="eastAsia"/>
                <w:kern w:val="0"/>
                <w:sz w:val="20"/>
                <w:szCs w:val="20"/>
              </w:rPr>
              <w:t>每提供1个近2年5万以上的广告合同、视频制作合同证明的得1分，共计5分，未提供相关证明则不得分</w:t>
            </w:r>
            <w:r>
              <w:rPr>
                <w:rFonts w:eastAsia="方正仿宋_GBK"/>
                <w:kern w:val="0"/>
                <w:sz w:val="20"/>
                <w:szCs w:val="20"/>
              </w:rPr>
              <w:t>。</w:t>
            </w:r>
          </w:p>
        </w:tc>
        <w:tc>
          <w:tcPr>
            <w:tcW w:w="1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style0"/>
              <w:widowControl/>
              <w:adjustRightInd w:val="false"/>
              <w:snapToGrid w:val="false"/>
              <w:textAlignment w:val="center"/>
              <w:rPr>
                <w:rFonts w:eastAsia="方正仿宋_GBK"/>
                <w:sz w:val="20"/>
                <w:szCs w:val="20"/>
              </w:rPr>
            </w:pPr>
          </w:p>
        </w:tc>
      </w:tr>
    </w:tbl>
    <w:p>
      <w:pPr>
        <w:pStyle w:val="style0"/>
        <w:spacing w:lineRule="exact" w:line="600"/>
        <w:ind w:left="560"/>
        <w:rPr>
          <w:rFonts w:ascii="方正楷体_GBK" w:cs="方正楷体_GBK" w:eastAsia="方正楷体_GBK" w:hAnsi="方正楷体_GBK"/>
          <w:sz w:val="32"/>
          <w:szCs w:val="32"/>
        </w:rPr>
      </w:pPr>
      <w:r>
        <w:rPr>
          <w:rFonts w:ascii="方正楷体_GBK" w:cs="方正楷体_GBK" w:eastAsia="方正楷体_GBK" w:hAnsi="方正楷体_GBK" w:hint="eastAsia"/>
          <w:sz w:val="32"/>
          <w:szCs w:val="32"/>
        </w:rPr>
        <w:t>（三）无效响应文件</w:t>
      </w:r>
    </w:p>
    <w:p>
      <w:pPr>
        <w:pStyle w:val="style0"/>
        <w:spacing w:lineRule="exact" w:line="600"/>
        <w:ind w:left="560"/>
        <w:rPr>
          <w:rFonts w:eastAsia="方正仿宋_GBK"/>
          <w:sz w:val="32"/>
          <w:szCs w:val="32"/>
        </w:rPr>
      </w:pPr>
      <w:r>
        <w:rPr>
          <w:rFonts w:eastAsia="方正仿宋_GBK"/>
          <w:sz w:val="32"/>
          <w:szCs w:val="32"/>
        </w:rPr>
        <w:t>供应商发生以下条款情况之一者，其响应文件无效：</w:t>
      </w:r>
    </w:p>
    <w:p>
      <w:pPr>
        <w:pStyle w:val="style0"/>
        <w:spacing w:lineRule="exact" w:line="600"/>
        <w:ind w:left="560"/>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响应文件不按采购文件规定的响应文件格式、内容填写</w:t>
      </w:r>
      <w:r>
        <w:rPr>
          <w:rFonts w:eastAsia="方正仿宋_GBK" w:hint="eastAsia"/>
          <w:sz w:val="32"/>
          <w:szCs w:val="32"/>
        </w:rPr>
        <w:t>。</w:t>
      </w:r>
    </w:p>
    <w:p>
      <w:pPr>
        <w:pStyle w:val="style0"/>
        <w:spacing w:lineRule="exact" w:line="600"/>
        <w:ind w:left="560"/>
        <w:rPr>
          <w:rFonts w:eastAsia="方正仿宋_GBK"/>
          <w:sz w:val="32"/>
          <w:szCs w:val="32"/>
        </w:rPr>
      </w:pPr>
      <w:r>
        <w:rPr>
          <w:rFonts w:eastAsia="方正仿宋_GBK"/>
          <w:sz w:val="32"/>
          <w:szCs w:val="32"/>
        </w:rPr>
        <w:t>2</w:t>
      </w:r>
      <w:r>
        <w:rPr>
          <w:rFonts w:eastAsia="方正仿宋_GBK" w:hint="eastAsia"/>
          <w:sz w:val="32"/>
          <w:szCs w:val="32"/>
        </w:rPr>
        <w:t>.</w:t>
      </w:r>
      <w:r>
        <w:rPr>
          <w:rFonts w:eastAsia="方正仿宋_GBK"/>
          <w:sz w:val="32"/>
          <w:szCs w:val="32"/>
        </w:rPr>
        <w:t>响应文件不按采购文件的规定签字、盖章的。</w:t>
      </w:r>
    </w:p>
    <w:p>
      <w:pPr>
        <w:pStyle w:val="style0"/>
        <w:spacing w:lineRule="exact" w:line="600"/>
        <w:ind w:left="560"/>
        <w:rPr>
          <w:rFonts w:eastAsia="方正仿宋_GBK"/>
          <w:sz w:val="32"/>
          <w:szCs w:val="32"/>
        </w:rPr>
      </w:pPr>
      <w:r>
        <w:rPr>
          <w:rFonts w:eastAsia="方正仿宋_GBK"/>
          <w:sz w:val="32"/>
          <w:szCs w:val="32"/>
        </w:rPr>
        <w:t>3</w:t>
      </w:r>
      <w:r>
        <w:rPr>
          <w:rFonts w:eastAsia="方正仿宋_GBK" w:hint="eastAsia"/>
          <w:sz w:val="32"/>
          <w:szCs w:val="32"/>
        </w:rPr>
        <w:t>.</w:t>
      </w:r>
      <w:r>
        <w:rPr>
          <w:rFonts w:eastAsia="方正仿宋_GBK"/>
          <w:sz w:val="32"/>
          <w:szCs w:val="32"/>
        </w:rPr>
        <w:t>报价超过限价要求。</w:t>
      </w:r>
    </w:p>
    <w:p>
      <w:pPr>
        <w:pStyle w:val="style0"/>
        <w:spacing w:lineRule="exact" w:line="600"/>
        <w:ind w:left="560"/>
        <w:rPr>
          <w:rFonts w:eastAsia="方正仿宋_GBK"/>
          <w:sz w:val="32"/>
          <w:szCs w:val="32"/>
        </w:rPr>
      </w:pPr>
      <w:r>
        <w:rPr>
          <w:rFonts w:eastAsia="方正仿宋_GBK"/>
          <w:sz w:val="32"/>
          <w:szCs w:val="32"/>
        </w:rPr>
        <w:t>4</w:t>
      </w:r>
      <w:r>
        <w:rPr>
          <w:rFonts w:eastAsia="方正仿宋_GBK" w:hint="eastAsia"/>
          <w:sz w:val="32"/>
          <w:szCs w:val="32"/>
        </w:rPr>
        <w:t>.</w:t>
      </w:r>
      <w:r>
        <w:rPr>
          <w:rFonts w:eastAsia="方正仿宋_GBK"/>
          <w:sz w:val="32"/>
          <w:szCs w:val="32"/>
        </w:rPr>
        <w:t>响应文件中技术和商务不满足采购文件要求或未按格式要求提交承诺函的</w:t>
      </w:r>
      <w:r>
        <w:rPr>
          <w:rFonts w:eastAsia="方正仿宋_GBK" w:hint="eastAsia"/>
          <w:sz w:val="32"/>
          <w:szCs w:val="32"/>
        </w:rPr>
        <w:t>。</w:t>
      </w:r>
    </w:p>
    <w:p>
      <w:pPr>
        <w:pStyle w:val="style0"/>
        <w:spacing w:lineRule="exact" w:line="600"/>
        <w:ind w:left="560"/>
        <w:rPr>
          <w:rFonts w:eastAsia="方正仿宋_GBK"/>
          <w:sz w:val="32"/>
          <w:szCs w:val="32"/>
        </w:rPr>
      </w:pPr>
      <w:r>
        <w:rPr>
          <w:rFonts w:eastAsia="方正仿宋_GBK"/>
          <w:sz w:val="32"/>
          <w:szCs w:val="32"/>
        </w:rPr>
        <w:t>5</w:t>
      </w:r>
      <w:r>
        <w:rPr>
          <w:rFonts w:eastAsia="方正仿宋_GBK" w:hint="eastAsia"/>
          <w:sz w:val="32"/>
          <w:szCs w:val="32"/>
        </w:rPr>
        <w:t>.</w:t>
      </w:r>
      <w:r>
        <w:rPr>
          <w:rFonts w:eastAsia="方正仿宋_GBK"/>
          <w:sz w:val="32"/>
          <w:szCs w:val="32"/>
        </w:rPr>
        <w:t>供应商的资格不符合采购文件要求</w:t>
      </w:r>
      <w:r>
        <w:rPr>
          <w:rFonts w:eastAsia="方正仿宋_GBK" w:hint="eastAsia"/>
          <w:sz w:val="32"/>
          <w:szCs w:val="32"/>
        </w:rPr>
        <w:t>。</w:t>
      </w:r>
    </w:p>
    <w:p>
      <w:pPr>
        <w:pStyle w:val="style0"/>
        <w:spacing w:lineRule="exact" w:line="600"/>
        <w:ind w:left="560"/>
        <w:rPr>
          <w:rFonts w:eastAsia="方正仿宋_GBK"/>
          <w:sz w:val="32"/>
          <w:szCs w:val="32"/>
        </w:rPr>
      </w:pPr>
      <w:r>
        <w:rPr>
          <w:rFonts w:eastAsia="方正仿宋_GBK"/>
          <w:sz w:val="32"/>
          <w:szCs w:val="32"/>
        </w:rPr>
        <w:t>6</w:t>
      </w:r>
      <w:r>
        <w:rPr>
          <w:rFonts w:eastAsia="方正仿宋_GBK" w:hint="eastAsia"/>
          <w:sz w:val="32"/>
          <w:szCs w:val="32"/>
        </w:rPr>
        <w:t>.</w:t>
      </w:r>
      <w:r>
        <w:rPr>
          <w:rFonts w:eastAsia="方正仿宋_GBK"/>
          <w:sz w:val="32"/>
          <w:szCs w:val="32"/>
        </w:rPr>
        <w:t>供应商响应文件内容有与国家现行法律法规相违背的内容，或附有采购人无法接受的条件。</w:t>
      </w:r>
    </w:p>
    <w:p>
      <w:pPr>
        <w:pStyle w:val="style0"/>
        <w:spacing w:lineRule="exact" w:line="600"/>
        <w:ind w:left="560"/>
        <w:rPr>
          <w:rFonts w:ascii="方正楷体_GBK" w:cs="方正楷体_GBK" w:eastAsia="方正楷体_GBK" w:hAnsi="方正楷体_GBK"/>
          <w:sz w:val="32"/>
          <w:szCs w:val="32"/>
        </w:rPr>
      </w:pPr>
      <w:r>
        <w:rPr>
          <w:rFonts w:ascii="方正楷体_GBK" w:cs="方正楷体_GBK" w:eastAsia="方正楷体_GBK" w:hAnsi="方正楷体_GBK" w:hint="eastAsia"/>
          <w:sz w:val="32"/>
          <w:szCs w:val="32"/>
        </w:rPr>
        <w:t>（四）成交供应商的确定</w:t>
      </w:r>
    </w:p>
    <w:p>
      <w:pPr>
        <w:pStyle w:val="style0"/>
        <w:spacing w:lineRule="exact" w:line="600"/>
        <w:ind w:firstLine="640" w:firstLineChars="200"/>
        <w:rPr/>
      </w:pPr>
      <w:r>
        <w:rPr>
          <w:rFonts w:eastAsia="方正仿宋_GBK"/>
          <w:sz w:val="32"/>
          <w:szCs w:val="32"/>
        </w:rPr>
        <w:t>在有效投标人不低于3家的情况下，按上述评审办法确定成交候选人，最终确定成交供应商</w:t>
      </w:r>
      <w:r>
        <w:rPr>
          <w:rFonts w:eastAsia="方正仿宋_GBK" w:hint="eastAsia"/>
          <w:sz w:val="32"/>
          <w:szCs w:val="32"/>
        </w:rPr>
        <w:t>，并与供应商签订一年期合同。</w:t>
      </w:r>
    </w:p>
    <w:p>
      <w:pPr>
        <w:pStyle w:val="style0"/>
        <w:spacing w:lineRule="exact" w:line="600"/>
        <w:ind w:firstLine="640" w:firstLineChars="200"/>
        <w:rPr>
          <w:rFonts w:eastAsia="方正黑体_GBK"/>
          <w:sz w:val="32"/>
          <w:szCs w:val="32"/>
        </w:rPr>
      </w:pPr>
      <w:r>
        <w:rPr>
          <w:rFonts w:eastAsia="方正黑体_GBK"/>
          <w:sz w:val="32"/>
          <w:szCs w:val="32"/>
        </w:rPr>
        <w:t>七、联系方式</w:t>
      </w:r>
      <w:bookmarkEnd w:id="12"/>
    </w:p>
    <w:bookmarkStart w:id="14" w:name="_Toc25725122"/>
    <w:bookmarkStart w:id="15" w:name="_Toc11641054"/>
    <w:p>
      <w:pPr>
        <w:pStyle w:val="style0"/>
        <w:spacing w:lineRule="exact" w:line="600"/>
        <w:ind w:left="560"/>
        <w:rPr>
          <w:rFonts w:eastAsia="方正仿宋_GBK"/>
          <w:sz w:val="32"/>
          <w:szCs w:val="32"/>
        </w:rPr>
      </w:pPr>
      <w:r>
        <w:rPr>
          <w:rFonts w:eastAsia="方正仿宋_GBK"/>
          <w:sz w:val="32"/>
          <w:szCs w:val="32"/>
        </w:rPr>
        <w:t>采购人：重庆两江新区人力资源开发服务中心有限公司</w:t>
      </w:r>
    </w:p>
    <w:p>
      <w:pPr>
        <w:pStyle w:val="style0"/>
        <w:spacing w:lineRule="exact" w:line="600"/>
        <w:ind w:left="560"/>
        <w:rPr>
          <w:rFonts w:eastAsia="方正仿宋_GBK"/>
          <w:sz w:val="32"/>
          <w:szCs w:val="32"/>
        </w:rPr>
      </w:pPr>
      <w:r>
        <w:rPr>
          <w:rFonts w:eastAsia="方正仿宋_GBK"/>
          <w:sz w:val="32"/>
          <w:szCs w:val="32"/>
        </w:rPr>
        <w:t>地  址：重庆两江新区龙兴镇两江大道618号两江企业总部大厦主楼20</w:t>
      </w:r>
      <w:r>
        <w:rPr>
          <w:rFonts w:eastAsia="方正仿宋_GBK" w:hint="eastAsia"/>
          <w:sz w:val="32"/>
          <w:szCs w:val="32"/>
        </w:rPr>
        <w:t>8</w:t>
      </w:r>
      <w:r>
        <w:rPr>
          <w:rFonts w:eastAsia="方正仿宋_GBK"/>
          <w:sz w:val="32"/>
          <w:szCs w:val="32"/>
        </w:rPr>
        <w:t>室</w:t>
      </w:r>
    </w:p>
    <w:p>
      <w:pPr>
        <w:pStyle w:val="style0"/>
        <w:spacing w:lineRule="exact" w:line="600"/>
        <w:ind w:left="560"/>
        <w:rPr>
          <w:rFonts w:eastAsia="方正仿宋_GBK"/>
          <w:sz w:val="32"/>
          <w:szCs w:val="32"/>
        </w:rPr>
      </w:pPr>
      <w:r>
        <w:rPr>
          <w:rFonts w:eastAsia="方正仿宋_GBK"/>
          <w:sz w:val="32"/>
          <w:szCs w:val="32"/>
        </w:rPr>
        <w:t>联系人：</w:t>
      </w:r>
      <w:r>
        <w:rPr>
          <w:rFonts w:eastAsia="方正仿宋_GBK" w:hint="eastAsia"/>
          <w:bCs/>
          <w:sz w:val="32"/>
          <w:szCs w:val="32"/>
        </w:rPr>
        <w:t>朱</w:t>
      </w:r>
      <w:r>
        <w:rPr>
          <w:rFonts w:eastAsia="方正仿宋_GBK"/>
          <w:bCs/>
          <w:sz w:val="32"/>
          <w:szCs w:val="32"/>
        </w:rPr>
        <w:t xml:space="preserve">老师 </w:t>
      </w:r>
    </w:p>
    <w:p>
      <w:pPr>
        <w:pStyle w:val="style0"/>
        <w:spacing w:lineRule="exact" w:line="600"/>
        <w:ind w:left="560"/>
        <w:rPr>
          <w:rFonts w:eastAsia="方正仿宋_GBK"/>
          <w:sz w:val="32"/>
          <w:szCs w:val="32"/>
        </w:rPr>
      </w:pPr>
      <w:r>
        <w:rPr>
          <w:rFonts w:eastAsia="方正仿宋_GBK"/>
          <w:sz w:val="32"/>
          <w:szCs w:val="32"/>
        </w:rPr>
        <w:t>电  话：023-</w:t>
      </w:r>
      <w:r>
        <w:rPr>
          <w:rFonts w:eastAsia="方正仿宋_GBK" w:hint="eastAsia"/>
          <w:sz w:val="32"/>
          <w:szCs w:val="32"/>
        </w:rPr>
        <w:t>63120329</w:t>
      </w:r>
    </w:p>
    <w:p>
      <w:pPr>
        <w:pStyle w:val="style0"/>
        <w:spacing w:lineRule="auto" w:line="360"/>
        <w:ind w:left="560"/>
        <w:rPr>
          <w:sz w:val="24"/>
        </w:rPr>
      </w:pPr>
    </w:p>
    <w:p>
      <w:pPr>
        <w:pStyle w:val="style1"/>
        <w:spacing w:before="240" w:after="240" w:lineRule="exact" w:line="600"/>
        <w:jc w:val="center"/>
        <w:rPr>
          <w:rFonts w:ascii="Times New Roman" w:eastAsia="方正仿宋_GBK"/>
          <w:b/>
          <w:bCs/>
          <w:sz w:val="32"/>
          <w:szCs w:val="32"/>
        </w:rPr>
      </w:pPr>
      <w:r>
        <w:rPr>
          <w:rFonts w:ascii="Times New Roman"/>
          <w:b/>
          <w:bCs/>
          <w:sz w:val="32"/>
          <w:szCs w:val="32"/>
        </w:rPr>
        <w:br w:type="page"/>
      </w:r>
      <w:bookmarkStart w:id="16" w:name="_Toc16934877"/>
      <w:r>
        <w:rPr>
          <w:rFonts w:ascii="Times New Roman" w:eastAsia="方正小标宋_GBK"/>
          <w:sz w:val="44"/>
          <w:szCs w:val="44"/>
        </w:rPr>
        <w:t>第二篇  采购项目名称、数量及技术要求</w:t>
      </w:r>
      <w:bookmarkEnd w:id="14"/>
      <w:bookmarkEnd w:id="15"/>
      <w:bookmarkEnd w:id="16"/>
    </w:p>
    <w:p>
      <w:pPr>
        <w:pStyle w:val="style0"/>
        <w:spacing w:lineRule="exact" w:line="600"/>
        <w:ind w:firstLine="640" w:firstLineChars="200"/>
        <w:rPr>
          <w:rFonts w:eastAsia="方正黑体_GBK"/>
          <w:color w:val="000000"/>
          <w:sz w:val="32"/>
          <w:szCs w:val="32"/>
        </w:rPr>
      </w:pPr>
      <w:r>
        <w:rPr>
          <w:rFonts w:eastAsia="方正黑体_GBK"/>
          <w:color w:val="000000"/>
          <w:sz w:val="32"/>
          <w:szCs w:val="32"/>
        </w:rPr>
        <w:t>一、项目介绍</w:t>
      </w:r>
    </w:p>
    <w:tbl>
      <w:tblPr>
        <w:tblStyle w:val="style105"/>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162"/>
        <w:gridCol w:w="2000"/>
        <w:gridCol w:w="5153"/>
      </w:tblGrid>
      <w:tr>
        <w:trPr>
          <w:trHeight w:val="455" w:hRule="atLeast"/>
          <w:jc w:val="center"/>
        </w:trPr>
        <w:tc>
          <w:tcPr>
            <w:tcW w:w="1160" w:type="pct"/>
            <w:tcBorders/>
            <w:vAlign w:val="center"/>
          </w:tcPr>
          <w:p>
            <w:pPr>
              <w:pStyle w:val="style67"/>
              <w:ind w:firstLine="404"/>
              <w:jc w:val="center"/>
              <w:outlineLvl w:val="0"/>
              <w:rPr>
                <w:rFonts w:ascii="Times New Roman" w:eastAsia="方正仿宋_GBK" w:hAnsi="Times New Roman"/>
                <w:b/>
                <w:sz w:val="21"/>
                <w:szCs w:val="21"/>
              </w:rPr>
            </w:pPr>
            <w:r>
              <w:rPr>
                <w:rFonts w:ascii="Times New Roman" w:eastAsia="方正仿宋_GBK" w:hAnsi="Times New Roman"/>
                <w:b/>
                <w:sz w:val="21"/>
                <w:szCs w:val="21"/>
              </w:rPr>
              <w:t>项目名称</w:t>
            </w:r>
          </w:p>
        </w:tc>
        <w:tc>
          <w:tcPr>
            <w:tcW w:w="1073" w:type="pct"/>
            <w:tcBorders/>
            <w:vAlign w:val="center"/>
          </w:tcPr>
          <w:p>
            <w:pPr>
              <w:pStyle w:val="style67"/>
              <w:ind w:firstLine="0" w:firstLineChars="0"/>
              <w:jc w:val="center"/>
              <w:outlineLvl w:val="0"/>
              <w:rPr>
                <w:rFonts w:ascii="Times New Roman" w:eastAsia="方正仿宋_GBK" w:hAnsi="Times New Roman"/>
                <w:b/>
                <w:sz w:val="21"/>
                <w:szCs w:val="21"/>
              </w:rPr>
            </w:pPr>
            <w:r>
              <w:rPr>
                <w:rFonts w:ascii="Times New Roman" w:eastAsia="方正仿宋_GBK" w:hAnsi="Times New Roman"/>
                <w:b/>
                <w:sz w:val="21"/>
                <w:szCs w:val="21"/>
              </w:rPr>
              <w:t>单位/数量</w:t>
            </w:r>
          </w:p>
        </w:tc>
        <w:tc>
          <w:tcPr>
            <w:tcW w:w="2765" w:type="pct"/>
            <w:tcBorders/>
            <w:vAlign w:val="center"/>
          </w:tcPr>
          <w:p>
            <w:pPr>
              <w:pStyle w:val="style67"/>
              <w:ind w:firstLine="404"/>
              <w:jc w:val="center"/>
              <w:outlineLvl w:val="0"/>
              <w:rPr>
                <w:rFonts w:ascii="Times New Roman" w:eastAsia="方正仿宋_GBK" w:hAnsi="Times New Roman"/>
                <w:b/>
                <w:sz w:val="21"/>
                <w:szCs w:val="21"/>
              </w:rPr>
            </w:pPr>
            <w:r>
              <w:rPr>
                <w:rFonts w:ascii="Times New Roman" w:eastAsia="方正仿宋_GBK" w:hAnsi="Times New Roman"/>
                <w:b/>
                <w:sz w:val="21"/>
                <w:szCs w:val="21"/>
              </w:rPr>
              <w:t>备注</w:t>
            </w:r>
          </w:p>
        </w:tc>
      </w:tr>
      <w:tr>
        <w:tblPrEx/>
        <w:trPr>
          <w:trHeight w:val="443" w:hRule="atLeast"/>
          <w:jc w:val="center"/>
        </w:trPr>
        <w:tc>
          <w:tcPr>
            <w:tcW w:w="1160" w:type="pct"/>
            <w:tcBorders/>
            <w:vAlign w:val="center"/>
          </w:tcPr>
          <w:p>
            <w:pPr>
              <w:pStyle w:val="style28"/>
              <w:spacing w:lineRule="auto" w:line="240"/>
              <w:ind w:firstLine="0"/>
              <w:outlineLvl w:val="0"/>
              <w:rPr>
                <w:rFonts w:eastAsia="方正仿宋_GBK"/>
                <w:sz w:val="21"/>
                <w:szCs w:val="21"/>
              </w:rPr>
            </w:pPr>
            <w:r>
              <w:rPr>
                <w:rFonts w:eastAsia="方正仿宋_GBK" w:hint="eastAsia"/>
                <w:sz w:val="21"/>
                <w:szCs w:val="21"/>
              </w:rPr>
              <w:t>2023年</w:t>
            </w:r>
            <w:r>
              <w:rPr>
                <w:rFonts w:eastAsia="方正仿宋_GBK"/>
                <w:sz w:val="21"/>
                <w:szCs w:val="21"/>
              </w:rPr>
              <w:t>两江新区人力资源公司</w:t>
            </w:r>
            <w:r>
              <w:rPr>
                <w:rFonts w:eastAsia="方正仿宋_GBK" w:hint="eastAsia"/>
                <w:sz w:val="21"/>
                <w:szCs w:val="21"/>
              </w:rPr>
              <w:t>人才招聘部广告服务</w:t>
            </w:r>
            <w:r>
              <w:rPr>
                <w:rFonts w:eastAsia="方正仿宋_GBK"/>
                <w:sz w:val="21"/>
                <w:szCs w:val="21"/>
              </w:rPr>
              <w:t>项目</w:t>
            </w:r>
          </w:p>
        </w:tc>
        <w:tc>
          <w:tcPr>
            <w:tcW w:w="1073" w:type="pct"/>
            <w:tcBorders/>
            <w:vAlign w:val="center"/>
          </w:tcPr>
          <w:p>
            <w:pPr>
              <w:pStyle w:val="style67"/>
              <w:ind w:firstLine="0" w:firstLineChars="0"/>
              <w:jc w:val="center"/>
              <w:outlineLvl w:val="0"/>
              <w:rPr>
                <w:rFonts w:ascii="Times New Roman" w:eastAsia="方正仿宋_GBK" w:hAnsi="Times New Roman"/>
                <w:sz w:val="21"/>
                <w:szCs w:val="21"/>
              </w:rPr>
            </w:pPr>
            <w:r>
              <w:rPr>
                <w:rFonts w:ascii="Times New Roman" w:eastAsia="方正仿宋_GBK" w:hAnsi="Times New Roman"/>
                <w:sz w:val="21"/>
                <w:szCs w:val="21"/>
              </w:rPr>
              <w:t>1项</w:t>
            </w:r>
          </w:p>
        </w:tc>
        <w:tc>
          <w:tcPr>
            <w:tcW w:w="2765" w:type="pct"/>
            <w:tcBorders/>
            <w:vAlign w:val="center"/>
          </w:tcPr>
          <w:p>
            <w:pPr>
              <w:pStyle w:val="style28"/>
              <w:spacing w:lineRule="auto" w:line="240"/>
              <w:ind w:firstLine="0"/>
              <w:outlineLvl w:val="0"/>
              <w:rPr>
                <w:rFonts w:eastAsia="方正仿宋_GBK"/>
                <w:sz w:val="21"/>
                <w:szCs w:val="21"/>
              </w:rPr>
            </w:pPr>
            <w:r>
              <w:rPr>
                <w:rFonts w:eastAsia="方正仿宋_GBK"/>
                <w:sz w:val="21"/>
                <w:szCs w:val="21"/>
              </w:rPr>
              <w:t>服务范围：根据</w:t>
            </w:r>
            <w:r>
              <w:rPr>
                <w:rFonts w:eastAsia="方正仿宋_GBK" w:hint="eastAsia"/>
                <w:sz w:val="21"/>
                <w:szCs w:val="21"/>
              </w:rPr>
              <w:t>采购人</w:t>
            </w:r>
            <w:r>
              <w:rPr>
                <w:rFonts w:eastAsia="方正仿宋_GBK"/>
                <w:sz w:val="21"/>
                <w:szCs w:val="21"/>
              </w:rPr>
              <w:t>202</w:t>
            </w:r>
            <w:r>
              <w:rPr>
                <w:rFonts w:eastAsia="方正仿宋_GBK" w:hint="eastAsia"/>
                <w:sz w:val="21"/>
                <w:szCs w:val="21"/>
              </w:rPr>
              <w:t>3</w:t>
            </w:r>
            <w:r>
              <w:rPr>
                <w:rFonts w:eastAsia="方正仿宋_GBK"/>
                <w:sz w:val="21"/>
                <w:szCs w:val="21"/>
              </w:rPr>
              <w:t>年广告制作要求，做好</w:t>
            </w:r>
            <w:r>
              <w:rPr>
                <w:rFonts w:eastAsia="方正仿宋_GBK" w:hint="eastAsia"/>
                <w:sz w:val="21"/>
                <w:szCs w:val="21"/>
              </w:rPr>
              <w:t>图片设计、物料</w:t>
            </w:r>
            <w:r>
              <w:rPr>
                <w:rFonts w:eastAsia="方正仿宋_GBK"/>
                <w:sz w:val="21"/>
                <w:szCs w:val="21"/>
              </w:rPr>
              <w:t>印刷等工作。</w:t>
            </w:r>
          </w:p>
          <w:p>
            <w:pPr>
              <w:pStyle w:val="style28"/>
              <w:spacing w:lineRule="auto" w:line="240"/>
              <w:ind w:firstLine="0"/>
              <w:outlineLvl w:val="0"/>
              <w:rPr>
                <w:rFonts w:eastAsia="方正仿宋_GBK"/>
                <w:sz w:val="21"/>
                <w:szCs w:val="21"/>
              </w:rPr>
            </w:pPr>
            <w:r>
              <w:rPr>
                <w:rFonts w:eastAsia="方正仿宋_GBK"/>
                <w:sz w:val="21"/>
                <w:szCs w:val="21"/>
              </w:rPr>
              <w:t>服务要求：保证202</w:t>
            </w:r>
            <w:r>
              <w:rPr>
                <w:rFonts w:eastAsia="方正仿宋_GBK" w:hint="eastAsia"/>
                <w:sz w:val="21"/>
                <w:szCs w:val="21"/>
              </w:rPr>
              <w:t>3</w:t>
            </w:r>
            <w:r>
              <w:rPr>
                <w:rFonts w:eastAsia="方正仿宋_GBK"/>
                <w:sz w:val="21"/>
                <w:szCs w:val="21"/>
              </w:rPr>
              <w:t>年</w:t>
            </w:r>
            <w:r>
              <w:rPr>
                <w:rFonts w:eastAsia="方正仿宋_GBK" w:hint="eastAsia"/>
                <w:sz w:val="21"/>
                <w:szCs w:val="21"/>
              </w:rPr>
              <w:t>采购人</w:t>
            </w:r>
            <w:r>
              <w:rPr>
                <w:rFonts w:eastAsia="方正仿宋_GBK"/>
                <w:sz w:val="21"/>
                <w:szCs w:val="21"/>
              </w:rPr>
              <w:t>全年广告设计、印刷、制作、配送等工作：达到采购人所提出的要求并满足行业规范。</w:t>
            </w:r>
          </w:p>
        </w:tc>
      </w:tr>
    </w:tbl>
    <w:p>
      <w:pPr>
        <w:pStyle w:val="style0"/>
        <w:numPr>
          <w:ilvl w:val="0"/>
          <w:numId w:val="2"/>
        </w:numPr>
        <w:spacing w:lineRule="exact" w:line="600"/>
        <w:ind w:firstLine="640" w:firstLineChars="200"/>
        <w:rPr>
          <w:rFonts w:eastAsia="方正黑体_GBK"/>
          <w:color w:val="000000"/>
          <w:sz w:val="32"/>
          <w:szCs w:val="32"/>
        </w:rPr>
      </w:pPr>
      <w:r>
        <w:rPr>
          <w:rFonts w:eastAsia="方正黑体_GBK"/>
          <w:color w:val="000000"/>
          <w:sz w:val="32"/>
          <w:szCs w:val="32"/>
        </w:rPr>
        <w:t>采购明细</w:t>
      </w:r>
    </w:p>
    <w:p>
      <w:pPr>
        <w:pStyle w:val="style66"/>
        <w:ind w:firstLine="640" w:firstLineChars="200"/>
        <w:rPr>
          <w:rFonts w:ascii="方正仿宋_GBK" w:cs="方正仿宋_GBK" w:eastAsia="方正仿宋_GBK" w:hAnsi="方正仿宋_GBK"/>
          <w:color w:val="000000"/>
          <w:kern w:val="0"/>
          <w:sz w:val="20"/>
        </w:rPr>
      </w:pPr>
      <w:r>
        <w:rPr>
          <w:rFonts w:ascii="Times New Roman" w:eastAsia="方正仿宋_GBK" w:hAnsi="Times New Roman"/>
          <w:color w:val="000000"/>
          <w:sz w:val="32"/>
          <w:szCs w:val="32"/>
        </w:rPr>
        <w:t>采购明细、限价及品牌尺寸要求：</w:t>
      </w:r>
    </w:p>
    <w:tbl>
      <w:tblPr>
        <w:tblStyle w:val="style105"/>
        <w:tblW w:w="8955" w:type="dxa"/>
        <w:tblInd w:w="93" w:type="dxa"/>
        <w:tblCellMar>
          <w:top w:w="0" w:type="dxa"/>
          <w:left w:w="108" w:type="dxa"/>
          <w:bottom w:w="0" w:type="dxa"/>
          <w:right w:w="108" w:type="dxa"/>
        </w:tblCellMar>
      </w:tblPr>
      <w:tblGrid>
        <w:gridCol w:w="585"/>
        <w:gridCol w:w="1080"/>
        <w:gridCol w:w="1080"/>
        <w:gridCol w:w="465"/>
        <w:gridCol w:w="825"/>
        <w:gridCol w:w="1170"/>
        <w:gridCol w:w="1290"/>
        <w:gridCol w:w="2460"/>
      </w:tblGrid>
      <w:tr>
        <w:trPr>
          <w:trHeight w:val="660" w:hRule="atLeast"/>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内容</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规格</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单位</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总数量</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限定单价（元）</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限定总价</w:t>
            </w:r>
            <w:r>
              <w:rPr>
                <w:rFonts w:ascii="方正仿宋_GBK" w:cs="方正仿宋_GBK" w:eastAsia="方正仿宋_GBK" w:hAnsi="方正仿宋_GBK"/>
                <w:color w:val="000000"/>
                <w:kern w:val="0"/>
                <w:sz w:val="20"/>
                <w:szCs w:val="20"/>
              </w:rPr>
              <w:t>(</w:t>
            </w:r>
            <w:r>
              <w:rPr>
                <w:rFonts w:ascii="方正仿宋_GBK" w:cs="方正仿宋_GBK" w:eastAsia="方正仿宋_GBK" w:hAnsi="方正仿宋_GBK" w:hint="eastAsia"/>
                <w:color w:val="000000"/>
                <w:kern w:val="0"/>
                <w:sz w:val="20"/>
                <w:szCs w:val="20"/>
              </w:rPr>
              <w:t>元）</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备注</w:t>
            </w:r>
          </w:p>
        </w:tc>
      </w:tr>
      <w:tr>
        <w:tblPrEx/>
        <w:trPr>
          <w:trHeight w:val="400" w:hRule="atLeas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X展架（含架子）</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0.8*1.8m</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885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52.67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46610.00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租赁，含画面</w:t>
            </w:r>
          </w:p>
        </w:tc>
      </w:tr>
      <w:tr>
        <w:tblPrEx/>
        <w:trPr>
          <w:trHeight w:val="400" w:hRule="atLeas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条幅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0.7*12m</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100.00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7900.00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方正仿宋_GBK" w:cs="方正仿宋_GBK" w:eastAsia="方正仿宋_GBK" w:hAnsi="方正仿宋_GBK"/>
                <w:color w:val="000000"/>
                <w:sz w:val="20"/>
                <w:szCs w:val="20"/>
              </w:rPr>
            </w:pPr>
          </w:p>
        </w:tc>
      </w:tr>
      <w:tr>
        <w:tblPrEx/>
        <w:trPr>
          <w:trHeight w:val="400" w:hRule="atLeas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桁架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3*8*1.5m</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1160.00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32480.00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租赁，含画面</w:t>
            </w:r>
          </w:p>
        </w:tc>
      </w:tr>
      <w:tr>
        <w:tblPrEx/>
        <w:trPr>
          <w:trHeight w:val="400" w:hRule="atLeas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宣传海报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0.4*0.6m</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840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10.00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8400.00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防水写真</w:t>
            </w:r>
          </w:p>
        </w:tc>
      </w:tr>
      <w:tr>
        <w:tblPrEx/>
        <w:trPr>
          <w:trHeight w:val="400" w:hRule="atLeas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方正仿宋_GBK" w:cs="方正仿宋_GBK" w:eastAsia="方正仿宋_GBK" w:hAnsi="方正仿宋_GBK"/>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21*14cm</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27500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0.43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11880.00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铜版纸</w:t>
            </w:r>
          </w:p>
        </w:tc>
      </w:tr>
      <w:tr>
        <w:tblPrEx/>
        <w:trPr>
          <w:trHeight w:val="400" w:hRule="atLeas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指示牌（不锈钢架+超卡板）</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95*144m</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123.33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9250.00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租赁，含画面</w:t>
            </w:r>
          </w:p>
        </w:tc>
      </w:tr>
      <w:tr>
        <w:tblPrEx/>
        <w:trPr>
          <w:trHeight w:val="400" w:hRule="atLeas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KT板</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30*80cm</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1200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16.07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19280.00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方正仿宋_GBK" w:cs="方正仿宋_GBK" w:eastAsia="方正仿宋_GBK" w:hAnsi="方正仿宋_GBK"/>
                <w:color w:val="000000"/>
                <w:sz w:val="20"/>
                <w:szCs w:val="20"/>
              </w:rPr>
            </w:pPr>
          </w:p>
        </w:tc>
      </w:tr>
      <w:tr>
        <w:tblPrEx/>
        <w:trPr>
          <w:trHeight w:val="400" w:hRule="atLeas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签到处展架及海报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0.8*1.8m</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216.67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3250.00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（丽屏展架+2块超卡板）</w:t>
            </w:r>
          </w:p>
        </w:tc>
      </w:tr>
      <w:tr>
        <w:tblPrEx/>
        <w:trPr>
          <w:trHeight w:val="400" w:hRule="atLeas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LOGO贴纸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常规</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0.70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6966.67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方正仿宋_GBK" w:cs="方正仿宋_GBK" w:eastAsia="方正仿宋_GBK" w:hAnsi="方正仿宋_GBK"/>
                <w:color w:val="000000"/>
                <w:sz w:val="20"/>
                <w:szCs w:val="20"/>
              </w:rPr>
            </w:pPr>
          </w:p>
        </w:tc>
      </w:tr>
      <w:tr>
        <w:tblPrEx/>
        <w:trPr>
          <w:trHeight w:val="400" w:hRule="atLeas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求职登记表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A4</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16500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0.15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2530.00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普通打印纸</w:t>
            </w:r>
          </w:p>
        </w:tc>
      </w:tr>
      <w:tr>
        <w:tblPrEx/>
        <w:trPr>
          <w:trHeight w:val="400" w:hRule="atLeas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音响设备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常规</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3800.00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15200.00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租赁</w:t>
            </w:r>
          </w:p>
        </w:tc>
      </w:tr>
      <w:tr>
        <w:tblPrEx/>
        <w:trPr>
          <w:trHeight w:val="400" w:hRule="atLeas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led屏幕</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3*8m</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5526.67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22106.67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租赁，含运费</w:t>
            </w:r>
          </w:p>
        </w:tc>
      </w:tr>
      <w:tr>
        <w:tblPrEx/>
        <w:trPr>
          <w:trHeight w:val="400" w:hRule="atLeas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帐篷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3*3m</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140.00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63000.00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租赁</w:t>
            </w:r>
          </w:p>
        </w:tc>
      </w:tr>
      <w:tr>
        <w:tblPrEx/>
        <w:trPr>
          <w:trHeight w:val="400" w:hRule="atLeas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桌椅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常规</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50.67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22800.00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租赁，一桌三胶凳</w:t>
            </w:r>
          </w:p>
        </w:tc>
      </w:tr>
      <w:tr>
        <w:tblPrEx/>
        <w:trPr>
          <w:trHeight w:val="400" w:hRule="atLeas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宣传册</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A4</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2.42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24166.67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铜版纸</w:t>
            </w:r>
          </w:p>
        </w:tc>
      </w:tr>
      <w:tr>
        <w:tblPrEx/>
        <w:trPr>
          <w:trHeight w:val="400" w:hRule="atLeast"/>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文件袋</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常规</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2.17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1083.33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方正仿宋_GBK" w:cs="方正仿宋_GBK" w:eastAsia="方正仿宋_GBK" w:hAnsi="方正仿宋_GBK"/>
                <w:color w:val="000000"/>
                <w:sz w:val="20"/>
                <w:szCs w:val="20"/>
              </w:rPr>
            </w:pPr>
          </w:p>
        </w:tc>
      </w:tr>
      <w:tr>
        <w:tblPrEx/>
        <w:trPr>
          <w:trHeight w:val="400" w:hRule="atLeast"/>
        </w:trPr>
        <w:tc>
          <w:tcPr>
            <w:tcW w:w="0" w:type="auto"/>
            <w:tcBorders>
              <w:top w:val="single" w:sz="4" w:space="0" w:color="000000"/>
              <w:left w:val="single" w:sz="4" w:space="0" w:color="000000"/>
              <w:bottom w:val="nil"/>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kern w:val="0"/>
                <w:sz w:val="20"/>
                <w:szCs w:val="20"/>
              </w:rPr>
            </w:pPr>
            <w:r>
              <w:rPr>
                <w:rFonts w:ascii="方正仿宋_GBK" w:cs="方正仿宋_GBK" w:eastAsia="方正仿宋_GBK" w:hAnsi="方正仿宋_GBK" w:hint="eastAsia"/>
                <w:color w:val="000000"/>
                <w:kern w:val="0"/>
                <w:sz w:val="20"/>
                <w:szCs w:val="20"/>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页面设计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常规</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116.67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2333.33 </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仅画面设计，无实物制作</w:t>
            </w:r>
          </w:p>
        </w:tc>
      </w:tr>
      <w:tr>
        <w:tblPrEx/>
        <w:trPr>
          <w:trHeight w:val="400" w:hRule="atLeast"/>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center"/>
              <w:textAlignment w:val="center"/>
              <w:rPr>
                <w:rFonts w:ascii="宋体" w:cs="宋体" w:hAnsi="宋体"/>
                <w:color w:val="000000"/>
                <w:sz w:val="22"/>
                <w:szCs w:val="22"/>
              </w:rPr>
            </w:pPr>
            <w:r>
              <w:rPr>
                <w:rFonts w:ascii="宋体" w:cs="宋体" w:hAnsi="宋体" w:hint="eastAsia"/>
                <w:color w:val="000000"/>
                <w:kern w:val="0"/>
                <w:sz w:val="22"/>
                <w:szCs w:val="22"/>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299236.66</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宋体" w:cs="宋体" w:hAnsi="宋体"/>
                <w:color w:val="000000"/>
                <w:sz w:val="22"/>
                <w:szCs w:val="22"/>
              </w:rPr>
            </w:pPr>
          </w:p>
        </w:tc>
      </w:tr>
      <w:tr>
        <w:tblPrEx/>
        <w:trPr>
          <w:trHeight w:val="400" w:hRule="atLeast"/>
        </w:trPr>
        <w:tc>
          <w:tcPr>
            <w:tcW w:w="8955"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说明：以上报价包含货物、技术资料、货物的税费、运输费、安装费（含各种线材、辅材费）、保险费、包装费、装卸费、设计费、培训费与货物有关的供方应纳的税费、售后服务费以及有关的其他费用，直至交付使用的全部费用。</w:t>
            </w:r>
          </w:p>
        </w:tc>
      </w:tr>
      <w:tr>
        <w:tblPrEx/>
        <w:trPr>
          <w:trHeight w:val="400" w:hRule="atLeast"/>
        </w:trPr>
        <w:tc>
          <w:tcPr>
            <w:tcW w:w="8955" w:type="dxa"/>
            <w:gridSpan w:val="8"/>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方正仿宋_GBK" w:cs="方正仿宋_GBK" w:eastAsia="方正仿宋_GBK" w:hAnsi="方正仿宋_GBK"/>
                <w:color w:val="000000"/>
                <w:sz w:val="20"/>
                <w:szCs w:val="20"/>
              </w:rPr>
            </w:pPr>
          </w:p>
        </w:tc>
      </w:tr>
      <w:tr>
        <w:tblPrEx/>
        <w:trPr>
          <w:trHeight w:val="400" w:hRule="atLeast"/>
        </w:trPr>
        <w:tc>
          <w:tcPr>
            <w:tcW w:w="8955" w:type="dxa"/>
            <w:gridSpan w:val="8"/>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方正仿宋_GBK" w:cs="方正仿宋_GBK" w:eastAsia="方正仿宋_GBK" w:hAnsi="方正仿宋_GBK"/>
                <w:color w:val="000000"/>
                <w:sz w:val="20"/>
                <w:szCs w:val="20"/>
              </w:rPr>
            </w:pPr>
          </w:p>
        </w:tc>
      </w:tr>
    </w:tbl>
    <w:p>
      <w:pPr>
        <w:pStyle w:val="style0"/>
        <w:rPr/>
      </w:pPr>
    </w:p>
    <w:p>
      <w:pPr>
        <w:pStyle w:val="style66"/>
        <w:spacing w:lineRule="exact" w:line="600"/>
        <w:ind w:firstLine="640" w:firstLineChars="20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注：</w:t>
      </w:r>
      <w:r>
        <w:rPr>
          <w:rFonts w:ascii="Times New Roman" w:eastAsia="方正仿宋_GBK" w:hAnsi="Times New Roman"/>
          <w:color w:val="000000"/>
          <w:sz w:val="32"/>
          <w:szCs w:val="32"/>
        </w:rPr>
        <w:t>采购项目一览表中预计采购数量为采购人按</w:t>
      </w:r>
      <w:r>
        <w:rPr>
          <w:rFonts w:ascii="Times New Roman" w:eastAsia="方正仿宋_GBK" w:hAnsi="Times New Roman" w:hint="eastAsia"/>
          <w:color w:val="000000"/>
          <w:sz w:val="32"/>
          <w:szCs w:val="32"/>
        </w:rPr>
        <w:t>以往年</w:t>
      </w:r>
      <w:r>
        <w:rPr>
          <w:rFonts w:ascii="Times New Roman" w:eastAsia="方正仿宋_GBK" w:hAnsi="Times New Roman"/>
          <w:color w:val="000000"/>
          <w:sz w:val="32"/>
          <w:szCs w:val="32"/>
        </w:rPr>
        <w:t>采购数量</w:t>
      </w:r>
      <w:r>
        <w:rPr>
          <w:rFonts w:ascii="Times New Roman" w:eastAsia="方正仿宋_GBK" w:hAnsi="Times New Roman" w:hint="eastAsia"/>
          <w:color w:val="000000"/>
          <w:sz w:val="32"/>
          <w:szCs w:val="32"/>
        </w:rPr>
        <w:t>作为</w:t>
      </w:r>
      <w:r>
        <w:rPr>
          <w:rFonts w:ascii="Times New Roman" w:eastAsia="方正仿宋_GBK" w:hAnsi="Times New Roman"/>
          <w:color w:val="000000"/>
          <w:sz w:val="32"/>
          <w:szCs w:val="32"/>
        </w:rPr>
        <w:t>核算</w:t>
      </w:r>
      <w:r>
        <w:rPr>
          <w:rFonts w:ascii="Times New Roman" w:eastAsia="方正仿宋_GBK" w:hAnsi="Times New Roman" w:hint="eastAsia"/>
          <w:color w:val="000000"/>
          <w:sz w:val="32"/>
          <w:szCs w:val="32"/>
        </w:rPr>
        <w:t>基数</w:t>
      </w:r>
      <w:r>
        <w:rPr>
          <w:rFonts w:ascii="Times New Roman" w:eastAsia="方正仿宋_GBK" w:hAnsi="Times New Roman"/>
          <w:color w:val="000000"/>
          <w:sz w:val="32"/>
          <w:szCs w:val="32"/>
        </w:rPr>
        <w:t>，并考虑未来业务增长情况下</w:t>
      </w:r>
      <w:r>
        <w:rPr>
          <w:rFonts w:ascii="Times New Roman" w:eastAsia="方正仿宋_GBK" w:hAnsi="Times New Roman" w:hint="eastAsia"/>
          <w:color w:val="000000"/>
          <w:sz w:val="32"/>
          <w:szCs w:val="32"/>
        </w:rPr>
        <w:t>的</w:t>
      </w:r>
      <w:r>
        <w:rPr>
          <w:rFonts w:ascii="Times New Roman" w:eastAsia="方正仿宋_GBK" w:hAnsi="Times New Roman"/>
          <w:color w:val="000000"/>
          <w:sz w:val="32"/>
          <w:szCs w:val="32"/>
        </w:rPr>
        <w:t>采购数量，主要作为各投标人</w:t>
      </w:r>
      <w:r>
        <w:rPr>
          <w:rFonts w:ascii="Times New Roman" w:eastAsia="方正仿宋_GBK" w:hAnsi="Times New Roman" w:hint="eastAsia"/>
          <w:color w:val="000000"/>
          <w:sz w:val="32"/>
          <w:szCs w:val="32"/>
        </w:rPr>
        <w:t>的</w:t>
      </w:r>
      <w:r>
        <w:rPr>
          <w:rFonts w:ascii="Times New Roman" w:eastAsia="方正仿宋_GBK" w:hAnsi="Times New Roman"/>
          <w:color w:val="000000"/>
          <w:sz w:val="32"/>
          <w:szCs w:val="32"/>
        </w:rPr>
        <w:t>报价依据。实际采购时，根据采购人</w:t>
      </w:r>
      <w:r>
        <w:rPr>
          <w:rFonts w:ascii="Times New Roman" w:eastAsia="方正仿宋_GBK" w:hAnsi="Times New Roman" w:hint="eastAsia"/>
          <w:color w:val="000000"/>
          <w:sz w:val="32"/>
          <w:szCs w:val="32"/>
        </w:rPr>
        <w:t>实际要求</w:t>
      </w:r>
      <w:r>
        <w:rPr>
          <w:rFonts w:ascii="Times New Roman" w:eastAsia="方正仿宋_GBK" w:hAnsi="Times New Roman"/>
          <w:color w:val="000000"/>
          <w:sz w:val="32"/>
          <w:szCs w:val="32"/>
        </w:rPr>
        <w:t>分批次实施，最终</w:t>
      </w:r>
      <w:r>
        <w:rPr>
          <w:rFonts w:ascii="Times New Roman" w:eastAsia="方正仿宋_GBK" w:hAnsi="Times New Roman" w:hint="eastAsia"/>
          <w:color w:val="000000"/>
          <w:sz w:val="32"/>
          <w:szCs w:val="32"/>
        </w:rPr>
        <w:t>以实际制作数量*最终报价单价进行</w:t>
      </w:r>
      <w:r>
        <w:rPr>
          <w:rFonts w:ascii="Times New Roman" w:eastAsia="方正仿宋_GBK" w:hAnsi="Times New Roman"/>
          <w:color w:val="000000"/>
          <w:sz w:val="32"/>
          <w:szCs w:val="32"/>
        </w:rPr>
        <w:t>结算</w:t>
      </w:r>
      <w:r>
        <w:rPr>
          <w:rFonts w:ascii="Times New Roman" w:eastAsia="方正仿宋_GBK" w:hAnsi="Times New Roman" w:hint="eastAsia"/>
          <w:color w:val="000000"/>
          <w:sz w:val="32"/>
          <w:szCs w:val="32"/>
        </w:rPr>
        <w:t>，中标总金额不作为采购方与中标方的合同总金额</w:t>
      </w:r>
      <w:r>
        <w:rPr>
          <w:rFonts w:ascii="Times New Roman" w:eastAsia="方正仿宋_GBK" w:hAnsi="Times New Roman"/>
          <w:color w:val="000000"/>
          <w:sz w:val="32"/>
          <w:szCs w:val="32"/>
        </w:rPr>
        <w:t>。</w:t>
      </w:r>
    </w:p>
    <w:p>
      <w:pPr>
        <w:pStyle w:val="style66"/>
        <w:spacing w:lineRule="exact" w:line="600"/>
        <w:ind w:firstLine="640" w:firstLineChars="200"/>
        <w:rPr>
          <w:rFonts w:ascii="Times New Roman" w:eastAsia="方正黑体_GBK" w:hAnsi="Times New Roman"/>
          <w:color w:val="000000"/>
          <w:sz w:val="32"/>
          <w:szCs w:val="32"/>
        </w:rPr>
      </w:pPr>
      <w:r>
        <w:rPr>
          <w:rFonts w:ascii="Times New Roman" w:eastAsia="方正黑体_GBK" w:hAnsi="Times New Roman"/>
          <w:color w:val="000000"/>
          <w:sz w:val="32"/>
          <w:szCs w:val="32"/>
        </w:rPr>
        <w:t>三、采购项目技术需求</w:t>
      </w:r>
    </w:p>
    <w:p>
      <w:pPr>
        <w:pStyle w:val="style66"/>
        <w:spacing w:lineRule="exact" w:line="600"/>
        <w:ind w:firstLine="640" w:firstLineChars="200"/>
        <w:rPr>
          <w:rFonts w:ascii="Times New Roman" w:eastAsia="方正仿宋_GBK" w:hAnsi="Times New Roman"/>
          <w:color w:val="000000"/>
          <w:sz w:val="32"/>
          <w:szCs w:val="32"/>
        </w:rPr>
      </w:pPr>
      <w:r>
        <w:rPr>
          <w:rFonts w:ascii="Times New Roman" w:eastAsia="方正仿宋_GBK" w:hAnsi="Times New Roman"/>
          <w:color w:val="000000"/>
          <w:sz w:val="32"/>
          <w:szCs w:val="32"/>
        </w:rPr>
        <w:t>（一）中标人所提供的产品应符合</w:t>
      </w:r>
      <w:r>
        <w:rPr>
          <w:rFonts w:ascii="Times New Roman" w:eastAsia="方正仿宋_GBK" w:hAnsi="Times New Roman" w:hint="eastAsia"/>
          <w:color w:val="000000"/>
          <w:sz w:val="32"/>
          <w:szCs w:val="32"/>
        </w:rPr>
        <w:t>我司定制需求，工艺、尺寸、数量符合制作要求。</w:t>
      </w:r>
    </w:p>
    <w:p>
      <w:pPr>
        <w:pStyle w:val="style66"/>
        <w:spacing w:lineRule="exact" w:line="600"/>
        <w:ind w:firstLine="640" w:firstLineChars="20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（二）中标人所提供的产品必须为全新合格品。 </w:t>
      </w:r>
    </w:p>
    <w:p>
      <w:pPr>
        <w:pStyle w:val="style66"/>
        <w:spacing w:lineRule="exact" w:line="600"/>
        <w:ind w:firstLine="640" w:firstLineChars="200"/>
        <w:rPr>
          <w:rFonts w:ascii="Times New Roman" w:eastAsia="方正仿宋_GBK" w:hAnsi="Times New Roman"/>
          <w:color w:val="000000"/>
          <w:sz w:val="32"/>
          <w:szCs w:val="32"/>
        </w:rPr>
      </w:pPr>
      <w:r>
        <w:rPr>
          <w:rFonts w:ascii="Times New Roman" w:eastAsia="方正仿宋_GBK" w:hAnsi="Times New Roman"/>
          <w:color w:val="000000"/>
          <w:sz w:val="32"/>
          <w:szCs w:val="32"/>
        </w:rPr>
        <w:t>（三）包装要求：适合运输、防湿、防锈。由于包装不良所发生的损失，由于采用不充分或不妥善的防护措施而造成的任何毁损或</w:t>
      </w:r>
      <w:r>
        <w:rPr>
          <w:rFonts w:ascii="Times New Roman" w:eastAsia="方正仿宋_GBK" w:hAnsi="Times New Roman" w:hint="eastAsia"/>
          <w:color w:val="000000"/>
          <w:sz w:val="32"/>
          <w:szCs w:val="32"/>
        </w:rPr>
        <w:t>丢失</w:t>
      </w:r>
      <w:r>
        <w:rPr>
          <w:rFonts w:ascii="Times New Roman" w:eastAsia="方正仿宋_GBK" w:hAnsi="Times New Roman"/>
          <w:color w:val="000000"/>
          <w:sz w:val="32"/>
          <w:szCs w:val="32"/>
        </w:rPr>
        <w:t>由中标人</w:t>
      </w:r>
      <w:r>
        <w:rPr>
          <w:rFonts w:ascii="Times New Roman" w:eastAsia="方正仿宋_GBK" w:hAnsi="Times New Roman" w:hint="eastAsia"/>
          <w:color w:val="000000"/>
          <w:sz w:val="32"/>
          <w:szCs w:val="32"/>
        </w:rPr>
        <w:t>承</w:t>
      </w:r>
      <w:r>
        <w:rPr>
          <w:rFonts w:ascii="Times New Roman" w:eastAsia="方正仿宋_GBK" w:hAnsi="Times New Roman"/>
          <w:color w:val="000000"/>
          <w:sz w:val="32"/>
          <w:szCs w:val="32"/>
        </w:rPr>
        <w:t>担</w:t>
      </w:r>
      <w:r>
        <w:rPr>
          <w:rFonts w:ascii="Times New Roman" w:eastAsia="方正仿宋_GBK" w:hAnsi="Times New Roman" w:hint="eastAsia"/>
          <w:color w:val="000000"/>
          <w:sz w:val="32"/>
          <w:szCs w:val="32"/>
        </w:rPr>
        <w:t>，并负责相应物品的免费替换</w:t>
      </w:r>
      <w:r>
        <w:rPr>
          <w:rFonts w:ascii="Times New Roman" w:eastAsia="方正仿宋_GBK" w:hAnsi="Times New Roman"/>
          <w:color w:val="000000"/>
          <w:sz w:val="32"/>
          <w:szCs w:val="32"/>
        </w:rPr>
        <w:t>。</w:t>
      </w:r>
    </w:p>
    <w:p>
      <w:pPr>
        <w:pStyle w:val="style66"/>
        <w:spacing w:lineRule="exact" w:line="600"/>
        <w:ind w:firstLine="640" w:firstLineChars="200"/>
        <w:rPr>
          <w:rFonts w:ascii="Times New Roman" w:eastAsia="方正仿宋_GBK" w:hAnsi="Times New Roman"/>
          <w:color w:val="000000"/>
          <w:sz w:val="32"/>
          <w:szCs w:val="32"/>
        </w:rPr>
      </w:pPr>
      <w:r>
        <w:rPr>
          <w:rFonts w:ascii="Times New Roman" w:eastAsia="方正仿宋_GBK" w:hAnsi="Times New Roman"/>
          <w:color w:val="000000"/>
          <w:sz w:val="32"/>
          <w:szCs w:val="32"/>
        </w:rPr>
        <w:t>（四）中标人应按上述招标项目一览表要求提供</w:t>
      </w:r>
      <w:r>
        <w:rPr>
          <w:rFonts w:ascii="Times New Roman" w:eastAsia="方正仿宋_GBK" w:hAnsi="Times New Roman" w:hint="eastAsia"/>
          <w:color w:val="000000"/>
          <w:sz w:val="32"/>
          <w:szCs w:val="32"/>
        </w:rPr>
        <w:t>工艺、尺寸、数量</w:t>
      </w:r>
      <w:r>
        <w:rPr>
          <w:rFonts w:ascii="Times New Roman" w:eastAsia="方正仿宋_GBK" w:hAnsi="Times New Roman"/>
          <w:color w:val="000000"/>
          <w:sz w:val="32"/>
          <w:szCs w:val="32"/>
        </w:rPr>
        <w:t>应符合上述要求。</w:t>
      </w:r>
    </w:p>
    <w:p>
      <w:pPr>
        <w:pStyle w:val="style66"/>
        <w:spacing w:lineRule="exact" w:line="600"/>
        <w:ind w:firstLine="640" w:firstLineChars="20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（五）在广告执行过程中产生的所有风险责任均由中标人承担（包括但不限于人员、运输车辆、物品损坏及丢失等）。</w:t>
      </w:r>
    </w:p>
    <w:bookmarkStart w:id="17" w:name="_Toc486519579"/>
    <w:bookmarkStart w:id="18" w:name="_Toc497817738"/>
    <w:bookmarkStart w:id="19" w:name="_Toc11724"/>
    <w:p>
      <w:pPr>
        <w:pStyle w:val="style66"/>
        <w:spacing w:lineRule="exact" w:line="600"/>
        <w:ind w:firstLine="640" w:firstLineChars="200"/>
        <w:rPr>
          <w:rFonts w:ascii="Times New Roman" w:eastAsia="方正黑体_GBK" w:hAnsi="Times New Roman"/>
          <w:color w:val="000000"/>
          <w:sz w:val="32"/>
          <w:szCs w:val="32"/>
        </w:rPr>
      </w:pPr>
      <w:r>
        <w:rPr>
          <w:rFonts w:ascii="Times New Roman" w:eastAsia="方正黑体_GBK" w:hAnsi="Times New Roman"/>
          <w:color w:val="000000"/>
          <w:sz w:val="32"/>
          <w:szCs w:val="32"/>
        </w:rPr>
        <w:t>四、采购项目服务需求</w:t>
      </w:r>
      <w:bookmarkEnd w:id="17"/>
      <w:bookmarkEnd w:id="18"/>
      <w:bookmarkEnd w:id="19"/>
    </w:p>
    <w:p>
      <w:pPr>
        <w:pStyle w:val="style66"/>
        <w:spacing w:lineRule="exact" w:line="600"/>
        <w:ind w:firstLine="640" w:firstLineChars="200"/>
        <w:rPr>
          <w:rFonts w:ascii="Times New Roman" w:eastAsia="方正仿宋_GBK" w:hAnsi="Times New Roman"/>
          <w:color w:val="000000"/>
          <w:sz w:val="32"/>
          <w:szCs w:val="32"/>
        </w:rPr>
      </w:pPr>
      <w:r>
        <w:rPr>
          <w:rFonts w:ascii="Times New Roman" w:eastAsia="方正仿宋_GBK" w:hAnsi="Times New Roman"/>
          <w:color w:val="000000"/>
          <w:sz w:val="32"/>
          <w:szCs w:val="32"/>
        </w:rPr>
        <w:t>（一）服务范围</w:t>
      </w:r>
    </w:p>
    <w:p>
      <w:pPr>
        <w:pStyle w:val="style66"/>
        <w:spacing w:lineRule="exact" w:line="600"/>
        <w:ind w:firstLine="640" w:firstLineChars="200"/>
        <w:rPr>
          <w:rFonts w:ascii="Times New Roman" w:eastAsia="方正仿宋_GBK" w:hAnsi="Times New Roman"/>
          <w:color w:val="000000"/>
          <w:sz w:val="32"/>
          <w:szCs w:val="32"/>
        </w:rPr>
      </w:pPr>
      <w:r>
        <w:rPr>
          <w:rFonts w:ascii="Times New Roman" w:eastAsia="方正仿宋_GBK" w:hAnsi="Times New Roman"/>
          <w:color w:val="000000"/>
          <w:sz w:val="32"/>
          <w:szCs w:val="32"/>
        </w:rPr>
        <w:t>根据</w:t>
      </w:r>
      <w:r>
        <w:rPr>
          <w:rFonts w:ascii="Times New Roman" w:eastAsia="方正仿宋_GBK" w:hAnsi="Times New Roman" w:hint="eastAsia"/>
          <w:color w:val="000000"/>
          <w:sz w:val="32"/>
          <w:szCs w:val="32"/>
        </w:rPr>
        <w:t>采购人1</w:t>
      </w:r>
      <w:r>
        <w:rPr>
          <w:rFonts w:ascii="Times New Roman" w:eastAsia="方正仿宋_GBK" w:hAnsi="Times New Roman"/>
          <w:color w:val="000000"/>
          <w:sz w:val="32"/>
          <w:szCs w:val="32"/>
        </w:rPr>
        <w:t>年</w:t>
      </w:r>
      <w:r>
        <w:rPr>
          <w:rFonts w:ascii="Times New Roman" w:eastAsia="方正仿宋_GBK" w:hAnsi="Times New Roman" w:hint="eastAsia"/>
          <w:color w:val="000000"/>
          <w:sz w:val="32"/>
          <w:szCs w:val="32"/>
        </w:rPr>
        <w:t>内</w:t>
      </w:r>
      <w:r>
        <w:rPr>
          <w:rFonts w:ascii="Times New Roman" w:eastAsia="方正仿宋_GBK" w:hAnsi="Times New Roman"/>
          <w:color w:val="000000"/>
          <w:sz w:val="32"/>
          <w:szCs w:val="32"/>
        </w:rPr>
        <w:t>广告制作要求，做好</w:t>
      </w:r>
      <w:r>
        <w:rPr>
          <w:rFonts w:ascii="Times New Roman" w:eastAsia="方正仿宋_GBK" w:hAnsi="Times New Roman" w:hint="eastAsia"/>
          <w:color w:val="000000"/>
          <w:sz w:val="32"/>
          <w:szCs w:val="32"/>
        </w:rPr>
        <w:t>设计、</w:t>
      </w:r>
      <w:r>
        <w:rPr>
          <w:rFonts w:ascii="Times New Roman" w:eastAsia="方正仿宋_GBK" w:hAnsi="Times New Roman"/>
          <w:color w:val="000000"/>
          <w:sz w:val="32"/>
          <w:szCs w:val="32"/>
        </w:rPr>
        <w:t>资料印刷</w:t>
      </w:r>
      <w:r>
        <w:rPr>
          <w:rFonts w:ascii="Times New Roman" w:eastAsia="方正仿宋_GBK" w:hAnsi="Times New Roman" w:hint="eastAsia"/>
          <w:color w:val="000000"/>
          <w:sz w:val="32"/>
          <w:szCs w:val="32"/>
        </w:rPr>
        <w:t>、运输、布置</w:t>
      </w:r>
      <w:r>
        <w:rPr>
          <w:rFonts w:ascii="Times New Roman" w:eastAsia="方正仿宋_GBK" w:hAnsi="Times New Roman"/>
          <w:color w:val="000000"/>
          <w:sz w:val="32"/>
          <w:szCs w:val="32"/>
        </w:rPr>
        <w:t>等工作。</w:t>
      </w:r>
    </w:p>
    <w:p>
      <w:pPr>
        <w:pStyle w:val="style66"/>
        <w:numPr>
          <w:ilvl w:val="0"/>
          <w:numId w:val="3"/>
        </w:numPr>
        <w:spacing w:lineRule="exact" w:line="600"/>
        <w:ind w:firstLine="640" w:firstLineChars="200"/>
        <w:rPr>
          <w:rFonts w:ascii="Times New Roman" w:eastAsia="方正仿宋_GBK" w:hAnsi="Times New Roman"/>
          <w:color w:val="000000"/>
          <w:sz w:val="32"/>
          <w:szCs w:val="32"/>
        </w:rPr>
      </w:pPr>
      <w:r>
        <w:rPr>
          <w:rFonts w:ascii="Times New Roman" w:eastAsia="方正仿宋_GBK" w:hAnsi="Times New Roman"/>
          <w:color w:val="000000"/>
          <w:sz w:val="32"/>
          <w:szCs w:val="32"/>
        </w:rPr>
        <w:t>服务期限</w:t>
      </w:r>
    </w:p>
    <w:p>
      <w:pPr>
        <w:pStyle w:val="style66"/>
        <w:spacing w:lineRule="exact" w:line="600"/>
        <w:ind w:firstLine="640" w:firstLineChars="200"/>
        <w:rPr>
          <w:rFonts w:ascii="Times New Roman" w:eastAsia="方正仿宋_GBK" w:hAnsi="Times New Roman"/>
          <w:color w:val="000000"/>
          <w:sz w:val="32"/>
          <w:szCs w:val="32"/>
        </w:rPr>
      </w:pPr>
      <w:r>
        <w:rPr>
          <w:rFonts w:ascii="Times New Roman" w:eastAsia="方正仿宋_GBK" w:hAnsi="Times New Roman"/>
          <w:color w:val="000000"/>
          <w:sz w:val="32"/>
          <w:szCs w:val="32"/>
        </w:rPr>
        <w:t>一年</w:t>
      </w:r>
      <w:r>
        <w:rPr>
          <w:rFonts w:ascii="Times New Roman" w:eastAsia="方正仿宋_GBK" w:hAnsi="Times New Roman" w:hint="eastAsia"/>
          <w:color w:val="000000"/>
          <w:sz w:val="32"/>
          <w:szCs w:val="32"/>
        </w:rPr>
        <w:t>。</w:t>
      </w:r>
    </w:p>
    <w:p>
      <w:pPr>
        <w:pStyle w:val="style66"/>
        <w:spacing w:lineRule="exact" w:line="600"/>
        <w:ind w:firstLine="640" w:firstLineChars="200"/>
        <w:rPr>
          <w:rFonts w:ascii="Times New Roman" w:eastAsia="方正仿宋_GBK" w:hAnsi="Times New Roman"/>
          <w:color w:val="000000"/>
          <w:sz w:val="32"/>
          <w:szCs w:val="32"/>
        </w:rPr>
      </w:pPr>
      <w:r>
        <w:rPr>
          <w:rFonts w:ascii="Times New Roman" w:eastAsia="方正仿宋_GBK" w:hAnsi="Times New Roman"/>
          <w:color w:val="000000"/>
          <w:sz w:val="32"/>
          <w:szCs w:val="32"/>
        </w:rPr>
        <w:t>（三）服务要求</w:t>
      </w:r>
    </w:p>
    <w:p>
      <w:pPr>
        <w:pStyle w:val="style66"/>
        <w:spacing w:lineRule="exact" w:line="600"/>
        <w:ind w:firstLine="640" w:firstLineChars="200"/>
        <w:rPr>
          <w:rFonts w:ascii="Times New Roman" w:eastAsia="方正仿宋_GBK" w:hAnsi="Times New Roman"/>
          <w:color w:val="000000"/>
          <w:sz w:val="32"/>
          <w:szCs w:val="32"/>
        </w:rPr>
      </w:pPr>
      <w:r>
        <w:rPr>
          <w:rFonts w:ascii="Times New Roman" w:eastAsia="方正仿宋_GBK" w:hAnsi="Times New Roman"/>
          <w:color w:val="000000"/>
          <w:sz w:val="32"/>
          <w:szCs w:val="32"/>
        </w:rPr>
        <w:t>保证</w:t>
      </w:r>
      <w:r>
        <w:rPr>
          <w:rFonts w:ascii="Times New Roman" w:eastAsia="方正仿宋_GBK" w:hAnsi="Times New Roman" w:hint="eastAsia"/>
          <w:color w:val="000000"/>
          <w:sz w:val="32"/>
          <w:szCs w:val="32"/>
        </w:rPr>
        <w:t>采购人1</w:t>
      </w:r>
      <w:r>
        <w:rPr>
          <w:rFonts w:ascii="Times New Roman" w:eastAsia="方正仿宋_GBK" w:hAnsi="Times New Roman"/>
          <w:color w:val="000000"/>
          <w:sz w:val="32"/>
          <w:szCs w:val="32"/>
        </w:rPr>
        <w:t>年</w:t>
      </w:r>
      <w:r>
        <w:rPr>
          <w:rFonts w:ascii="Times New Roman" w:eastAsia="方正仿宋_GBK" w:hAnsi="Times New Roman" w:hint="eastAsia"/>
          <w:color w:val="000000"/>
          <w:sz w:val="32"/>
          <w:szCs w:val="32"/>
        </w:rPr>
        <w:t>内</w:t>
      </w:r>
      <w:r>
        <w:rPr>
          <w:rFonts w:ascii="Times New Roman" w:eastAsia="方正仿宋_GBK" w:hAnsi="Times New Roman"/>
          <w:color w:val="000000"/>
          <w:sz w:val="32"/>
          <w:szCs w:val="32"/>
        </w:rPr>
        <w:t>广告设计、印刷、制作、配送</w:t>
      </w:r>
      <w:r>
        <w:rPr>
          <w:rFonts w:ascii="Times New Roman" w:eastAsia="方正仿宋_GBK" w:hAnsi="Times New Roman" w:hint="eastAsia"/>
          <w:color w:val="000000"/>
          <w:sz w:val="32"/>
          <w:szCs w:val="32"/>
        </w:rPr>
        <w:t>、布置</w:t>
      </w:r>
      <w:r>
        <w:rPr>
          <w:rFonts w:ascii="Times New Roman" w:eastAsia="方正仿宋_GBK" w:hAnsi="Times New Roman"/>
          <w:color w:val="000000"/>
          <w:sz w:val="32"/>
          <w:szCs w:val="32"/>
        </w:rPr>
        <w:t>等</w:t>
      </w:r>
      <w:r>
        <w:rPr>
          <w:rFonts w:ascii="Times New Roman" w:eastAsia="方正仿宋_GBK" w:hAnsi="Times New Roman" w:hint="eastAsia"/>
          <w:color w:val="000000"/>
          <w:sz w:val="32"/>
          <w:szCs w:val="32"/>
        </w:rPr>
        <w:t>服务</w:t>
      </w:r>
      <w:r>
        <w:rPr>
          <w:rFonts w:ascii="Times New Roman" w:eastAsia="方正仿宋_GBK" w:hAnsi="Times New Roman"/>
          <w:color w:val="000000"/>
          <w:sz w:val="32"/>
          <w:szCs w:val="32"/>
        </w:rPr>
        <w:t>。</w:t>
      </w:r>
    </w:p>
    <w:p>
      <w:pPr>
        <w:pStyle w:val="style0"/>
        <w:rPr>
          <w:rFonts w:eastAsia="方正仿宋_GBK"/>
          <w:color w:val="000000"/>
          <w:sz w:val="32"/>
          <w:szCs w:val="32"/>
        </w:rPr>
      </w:pPr>
      <w:r>
        <w:rPr>
          <w:rFonts w:eastAsia="方正仿宋_GBK"/>
          <w:color w:val="000000"/>
          <w:sz w:val="32"/>
          <w:szCs w:val="32"/>
        </w:rPr>
        <w:br w:type="page"/>
      </w:r>
    </w:p>
    <w:p>
      <w:pPr>
        <w:pStyle w:val="style1"/>
        <w:numPr>
          <w:ilvl w:val="0"/>
          <w:numId w:val="4"/>
        </w:numPr>
        <w:spacing w:lineRule="exact" w:line="600"/>
        <w:jc w:val="center"/>
        <w:rPr>
          <w:rFonts w:ascii="Times New Roman" w:eastAsia="方正小标宋_GBK"/>
          <w:sz w:val="44"/>
          <w:szCs w:val="44"/>
        </w:rPr>
      </w:pPr>
      <w:r>
        <w:rPr>
          <w:rFonts w:ascii="Times New Roman" w:eastAsia="方正小标宋_GBK"/>
          <w:sz w:val="44"/>
          <w:szCs w:val="44"/>
        </w:rPr>
        <w:t xml:space="preserve"> 商务需求</w:t>
      </w:r>
    </w:p>
    <w:p>
      <w:pPr>
        <w:pStyle w:val="style1"/>
        <w:numPr>
          <w:ilvl w:val="255"/>
          <w:numId w:val="0"/>
        </w:numPr>
        <w:spacing w:lineRule="exact" w:line="600"/>
        <w:rPr>
          <w:rFonts w:ascii="Times New Roman" w:eastAsia="方正小标宋_GBK"/>
          <w:sz w:val="44"/>
          <w:szCs w:val="44"/>
        </w:rPr>
      </w:pPr>
    </w:p>
    <w:bookmarkStart w:id="20" w:name="_Toc449100885"/>
    <w:bookmarkStart w:id="21" w:name="_Toc344475120"/>
    <w:bookmarkStart w:id="22" w:name="_Toc16934879"/>
    <w:bookmarkStart w:id="23" w:name="_Toc25725135"/>
    <w:p>
      <w:pPr>
        <w:pStyle w:val="style2"/>
        <w:spacing w:before="0" w:after="0" w:lineRule="exact" w:line="600"/>
        <w:ind w:firstLine="640" w:firstLineChars="200"/>
        <w:rPr>
          <w:rFonts w:ascii="Times New Roman" w:eastAsia="方正黑体_GBK" w:hAnsi="Times New Roman"/>
          <w:b w:val="false"/>
          <w:bCs/>
          <w:szCs w:val="32"/>
        </w:rPr>
      </w:pPr>
      <w:r>
        <w:rPr>
          <w:rFonts w:ascii="Times New Roman" w:eastAsia="方正黑体_GBK" w:hAnsi="Times New Roman"/>
          <w:b w:val="false"/>
          <w:bCs/>
          <w:szCs w:val="32"/>
        </w:rPr>
        <w:t>一、交货时间、地点及验收方式</w:t>
      </w:r>
      <w:bookmarkEnd w:id="20"/>
      <w:bookmarkEnd w:id="21"/>
      <w:bookmarkEnd w:id="22"/>
    </w:p>
    <w:p>
      <w:pPr>
        <w:pStyle w:val="style0"/>
        <w:spacing w:lineRule="exact" w:line="600"/>
        <w:ind w:left="560"/>
        <w:rPr>
          <w:rFonts w:eastAsia="方正仿宋_GBK"/>
          <w:sz w:val="32"/>
          <w:szCs w:val="32"/>
        </w:rPr>
      </w:pPr>
      <w:r>
        <w:rPr>
          <w:rFonts w:eastAsia="方正仿宋_GBK"/>
          <w:sz w:val="32"/>
          <w:szCs w:val="32"/>
        </w:rPr>
        <w:t>（一）交货时间</w:t>
      </w:r>
    </w:p>
    <w:p>
      <w:pPr>
        <w:pStyle w:val="style0"/>
        <w:spacing w:lineRule="exact" w:line="600"/>
        <w:ind w:firstLine="640" w:firstLineChars="200"/>
        <w:rPr>
          <w:rFonts w:eastAsia="方正仿宋_GBK"/>
          <w:sz w:val="32"/>
          <w:szCs w:val="32"/>
        </w:rPr>
      </w:pPr>
      <w:r>
        <w:rPr>
          <w:rFonts w:eastAsia="方正仿宋_GBK"/>
          <w:sz w:val="32"/>
          <w:szCs w:val="32"/>
        </w:rPr>
        <w:t>在采购合同签订后的服务期内，供应商应在采购人提交采购明细后的</w:t>
      </w:r>
      <w:r>
        <w:rPr>
          <w:rFonts w:eastAsia="方正仿宋_GBK" w:hint="eastAsia"/>
          <w:sz w:val="32"/>
          <w:szCs w:val="32"/>
        </w:rPr>
        <w:t>规定时间内</w:t>
      </w:r>
      <w:r>
        <w:rPr>
          <w:rFonts w:eastAsia="方正仿宋_GBK"/>
          <w:sz w:val="32"/>
          <w:szCs w:val="32"/>
        </w:rPr>
        <w:t>交货。</w:t>
      </w:r>
    </w:p>
    <w:p>
      <w:pPr>
        <w:pStyle w:val="style0"/>
        <w:spacing w:lineRule="exact" w:line="600"/>
        <w:ind w:left="560"/>
        <w:rPr>
          <w:rFonts w:eastAsia="方正仿宋_GBK"/>
          <w:sz w:val="32"/>
          <w:szCs w:val="32"/>
        </w:rPr>
      </w:pPr>
      <w:r>
        <w:rPr>
          <w:rFonts w:eastAsia="方正仿宋_GBK"/>
          <w:sz w:val="32"/>
          <w:szCs w:val="32"/>
        </w:rPr>
        <w:t>（二）交货地点</w:t>
      </w:r>
    </w:p>
    <w:p>
      <w:pPr>
        <w:pStyle w:val="style0"/>
        <w:spacing w:lineRule="exact" w:line="600"/>
        <w:ind w:firstLine="640" w:firstLineChars="200"/>
        <w:rPr>
          <w:rFonts w:eastAsia="方正仿宋_GBK"/>
          <w:sz w:val="32"/>
          <w:szCs w:val="32"/>
        </w:rPr>
      </w:pPr>
      <w:r>
        <w:rPr>
          <w:rFonts w:eastAsia="方正仿宋_GBK"/>
          <w:sz w:val="32"/>
          <w:szCs w:val="32"/>
        </w:rPr>
        <w:t>按采购人要求运到指定地点，其运输及装卸费用由供应商负责。</w:t>
      </w:r>
    </w:p>
    <w:p>
      <w:pPr>
        <w:pStyle w:val="style0"/>
        <w:spacing w:lineRule="exact" w:line="600"/>
        <w:ind w:left="560"/>
        <w:rPr>
          <w:rFonts w:eastAsia="方正仿宋_GBK"/>
          <w:sz w:val="32"/>
          <w:szCs w:val="32"/>
        </w:rPr>
      </w:pPr>
      <w:r>
        <w:rPr>
          <w:rFonts w:eastAsia="方正仿宋_GBK"/>
          <w:sz w:val="32"/>
          <w:szCs w:val="32"/>
        </w:rPr>
        <w:t>（三）验收方式</w:t>
      </w:r>
    </w:p>
    <w:p>
      <w:pPr>
        <w:pStyle w:val="style0"/>
        <w:spacing w:lineRule="exact" w:line="600"/>
        <w:ind w:firstLine="640" w:firstLineChars="200"/>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货物到达现场后，供应商应经采购人或其指定验收单位确认。</w:t>
      </w:r>
    </w:p>
    <w:p>
      <w:pPr>
        <w:pStyle w:val="style0"/>
        <w:spacing w:lineRule="exact" w:line="600"/>
        <w:ind w:firstLine="640" w:firstLineChars="200"/>
        <w:rPr>
          <w:rFonts w:eastAsia="方正仿宋_GBK"/>
          <w:sz w:val="32"/>
          <w:szCs w:val="32"/>
        </w:rPr>
      </w:pPr>
      <w:r>
        <w:rPr>
          <w:rFonts w:eastAsia="方正仿宋_GBK"/>
          <w:sz w:val="32"/>
          <w:szCs w:val="32"/>
        </w:rPr>
        <w:t>2</w:t>
      </w:r>
      <w:r>
        <w:rPr>
          <w:rFonts w:eastAsia="方正仿宋_GBK" w:hint="eastAsia"/>
          <w:sz w:val="32"/>
          <w:szCs w:val="32"/>
        </w:rPr>
        <w:t>.</w:t>
      </w:r>
      <w:r>
        <w:rPr>
          <w:rFonts w:eastAsia="方正仿宋_GBK"/>
          <w:sz w:val="32"/>
          <w:szCs w:val="32"/>
        </w:rPr>
        <w:t>供应商应保证货物到达用户所在地完好无损，如有缺漏、损坏，由供应商负责调换、补齐或赔偿。</w:t>
      </w:r>
    </w:p>
    <w:p>
      <w:pPr>
        <w:pStyle w:val="style0"/>
        <w:spacing w:lineRule="exact" w:line="600"/>
        <w:ind w:firstLine="640" w:firstLineChars="200"/>
        <w:rPr>
          <w:rFonts w:eastAsia="方正仿宋_GBK"/>
          <w:sz w:val="32"/>
          <w:szCs w:val="32"/>
        </w:rPr>
      </w:pPr>
      <w:r>
        <w:rPr>
          <w:rFonts w:eastAsia="方正仿宋_GBK"/>
          <w:sz w:val="32"/>
          <w:szCs w:val="32"/>
        </w:rPr>
        <w:t>3</w:t>
      </w:r>
      <w:r>
        <w:rPr>
          <w:rFonts w:eastAsia="方正仿宋_GBK" w:hint="eastAsia"/>
          <w:sz w:val="32"/>
          <w:szCs w:val="32"/>
        </w:rPr>
        <w:t>.</w:t>
      </w:r>
      <w:r>
        <w:rPr>
          <w:rFonts w:eastAsia="方正仿宋_GBK"/>
          <w:sz w:val="32"/>
          <w:szCs w:val="32"/>
        </w:rPr>
        <w:t>供应商应提供完备的技术资料、装箱单合格证等。验收合格条件如下：</w:t>
      </w:r>
    </w:p>
    <w:p>
      <w:pPr>
        <w:pStyle w:val="style0"/>
        <w:spacing w:lineRule="exact" w:line="600"/>
        <w:ind w:left="560"/>
        <w:rPr>
          <w:rFonts w:eastAsia="方正仿宋_GBK"/>
          <w:sz w:val="32"/>
          <w:szCs w:val="32"/>
        </w:rPr>
      </w:pPr>
      <w:r>
        <w:rPr>
          <w:rFonts w:eastAsia="方正仿宋_GBK"/>
          <w:sz w:val="32"/>
          <w:szCs w:val="32"/>
        </w:rPr>
        <w:t>（1）物品技术参数与采购合同一致，性能指标达到规定的标准。</w:t>
      </w:r>
    </w:p>
    <w:p>
      <w:pPr>
        <w:pStyle w:val="style0"/>
        <w:spacing w:lineRule="exact" w:line="600"/>
        <w:ind w:left="560"/>
        <w:rPr>
          <w:rFonts w:eastAsia="方正仿宋_GBK"/>
          <w:sz w:val="32"/>
          <w:szCs w:val="32"/>
        </w:rPr>
      </w:pPr>
      <w:r>
        <w:rPr>
          <w:rFonts w:eastAsia="方正仿宋_GBK"/>
          <w:sz w:val="32"/>
          <w:szCs w:val="32"/>
        </w:rPr>
        <w:t>（2）货物技术资料、装箱单、合格证等资料齐全。</w:t>
      </w:r>
    </w:p>
    <w:p>
      <w:pPr>
        <w:pStyle w:val="style0"/>
        <w:spacing w:lineRule="exact" w:line="600"/>
        <w:ind w:left="560"/>
        <w:rPr>
          <w:rFonts w:eastAsia="方正仿宋_GBK"/>
          <w:sz w:val="32"/>
          <w:szCs w:val="32"/>
        </w:rPr>
      </w:pPr>
      <w:r>
        <w:rPr>
          <w:rFonts w:eastAsia="方正仿宋_GBK"/>
          <w:sz w:val="32"/>
          <w:szCs w:val="32"/>
        </w:rPr>
        <w:t>（3）</w:t>
      </w:r>
      <w:r>
        <w:rPr>
          <w:rFonts w:eastAsia="方正仿宋_GBK" w:hint="eastAsia"/>
          <w:sz w:val="32"/>
          <w:szCs w:val="32"/>
        </w:rPr>
        <w:t>在广告执行中做好现场布展，保障相关设备及物料正常使用</w:t>
      </w:r>
      <w:r>
        <w:rPr>
          <w:rFonts w:eastAsia="方正仿宋_GBK"/>
          <w:sz w:val="32"/>
          <w:szCs w:val="32"/>
        </w:rPr>
        <w:t>。</w:t>
      </w:r>
    </w:p>
    <w:p>
      <w:pPr>
        <w:pStyle w:val="style0"/>
        <w:spacing w:lineRule="exact" w:line="600"/>
        <w:ind w:left="560"/>
        <w:rPr>
          <w:rFonts w:eastAsia="方正仿宋_GBK"/>
          <w:sz w:val="32"/>
          <w:szCs w:val="32"/>
        </w:rPr>
      </w:pPr>
      <w:r>
        <w:rPr>
          <w:rFonts w:eastAsia="方正仿宋_GBK"/>
          <w:sz w:val="32"/>
          <w:szCs w:val="32"/>
        </w:rPr>
        <w:t>（4）在规定时间内完成交货并验收，并经采购人确认。</w:t>
      </w:r>
    </w:p>
    <w:bookmarkStart w:id="24" w:name="_Toc16934880"/>
    <w:p>
      <w:pPr>
        <w:pStyle w:val="style2"/>
        <w:spacing w:before="0" w:after="0" w:lineRule="exact" w:line="600"/>
        <w:ind w:firstLine="902" w:firstLineChars="282"/>
        <w:rPr>
          <w:rFonts w:ascii="Times New Roman" w:eastAsia="方正黑体_GBK" w:hAnsi="Times New Roman"/>
          <w:b w:val="false"/>
          <w:bCs/>
          <w:szCs w:val="32"/>
        </w:rPr>
      </w:pPr>
      <w:r>
        <w:rPr>
          <w:rFonts w:ascii="Times New Roman" w:eastAsia="方正黑体_GBK" w:hAnsi="Times New Roman"/>
          <w:b w:val="false"/>
          <w:bCs/>
          <w:szCs w:val="32"/>
        </w:rPr>
        <w:t>二、报价要求</w:t>
      </w:r>
      <w:bookmarkEnd w:id="24"/>
    </w:p>
    <w:bookmarkStart w:id="25" w:name="_Toc344475121"/>
    <w:bookmarkStart w:id="26" w:name="_Toc449100886"/>
    <w:p>
      <w:pPr>
        <w:pStyle w:val="style0"/>
        <w:spacing w:lineRule="exact" w:line="600"/>
        <w:ind w:firstLine="640" w:firstLineChars="200"/>
        <w:rPr>
          <w:rFonts w:eastAsia="方正仿宋_GBK"/>
          <w:sz w:val="32"/>
          <w:szCs w:val="32"/>
        </w:rPr>
      </w:pPr>
      <w:r>
        <w:rPr>
          <w:rFonts w:eastAsia="方正仿宋_GBK"/>
          <w:sz w:val="32"/>
          <w:szCs w:val="32"/>
        </w:rPr>
        <w:t>本次报价为人民币报价，包含不限于：货物、技术资料、货物的税费、运输费、安装费（含各种线材、辅材费）、保险费、包装费、装卸费、培训费与货物有关的供方应纳的税费、售后服务费以及有关的其他费用，直至交付使用的全部费用。</w:t>
      </w:r>
    </w:p>
    <w:p>
      <w:pPr>
        <w:pStyle w:val="style66"/>
        <w:ind w:firstLine="640" w:firstLineChars="200"/>
        <w:rPr>
          <w:rFonts w:ascii="Times New Roman" w:eastAsia="方正仿宋_GBK" w:hAnsi="Times New Roman"/>
          <w:sz w:val="32"/>
          <w:szCs w:val="32"/>
        </w:rPr>
      </w:pPr>
      <w:r>
        <w:rPr>
          <w:rFonts w:ascii="Times New Roman" w:eastAsia="方正仿宋_GBK" w:hAnsi="Times New Roman"/>
          <w:sz w:val="32"/>
          <w:szCs w:val="32"/>
        </w:rPr>
        <w:t>注：1.投标人所报每项货物单价不得超出采购人给出的最高限价，否则为无效投标。</w:t>
      </w:r>
    </w:p>
    <w:p>
      <w:pPr>
        <w:pStyle w:val="style66"/>
        <w:ind w:firstLine="640" w:firstLineChars="200"/>
        <w:rPr>
          <w:rFonts w:ascii="Times New Roman" w:hAnsi="Times New Roman"/>
        </w:rPr>
      </w:pPr>
      <w:r>
        <w:rPr>
          <w:rFonts w:ascii="Times New Roman" w:eastAsia="方正仿宋_GBK" w:hAnsi="Times New Roman"/>
          <w:sz w:val="32"/>
          <w:szCs w:val="32"/>
        </w:rPr>
        <w:t>2.投标人根据本采购文件第四篇响应文件格式要求“报价单”所列年预计采购数量及投标单价，计算出年采购投标总价投标人所报全年采购投标总价不得超过</w:t>
      </w:r>
      <w:r>
        <w:rPr>
          <w:rFonts w:ascii="Times New Roman" w:eastAsia="方正仿宋_GBK" w:hAnsi="Times New Roman" w:hint="eastAsia"/>
          <w:sz w:val="32"/>
          <w:szCs w:val="32"/>
        </w:rPr>
        <w:t>29.92万</w:t>
      </w:r>
      <w:r>
        <w:rPr>
          <w:rFonts w:ascii="Times New Roman" w:eastAsia="方正仿宋_GBK" w:hAnsi="Times New Roman"/>
          <w:sz w:val="32"/>
          <w:szCs w:val="32"/>
        </w:rPr>
        <w:t>元，否则为无效投标。</w:t>
      </w:r>
    </w:p>
    <w:bookmarkStart w:id="27" w:name="_Toc16934881"/>
    <w:p>
      <w:pPr>
        <w:pStyle w:val="style2"/>
        <w:spacing w:before="0" w:after="0" w:lineRule="exact" w:line="600"/>
        <w:ind w:firstLine="640" w:firstLineChars="200"/>
        <w:rPr>
          <w:rFonts w:ascii="Times New Roman" w:eastAsia="方正黑体_GBK" w:hAnsi="Times New Roman"/>
          <w:b w:val="false"/>
          <w:bCs/>
          <w:szCs w:val="32"/>
        </w:rPr>
      </w:pPr>
      <w:r>
        <w:rPr>
          <w:rFonts w:ascii="Times New Roman" w:eastAsia="方正黑体_GBK" w:hAnsi="Times New Roman"/>
          <w:b w:val="false"/>
          <w:bCs/>
          <w:szCs w:val="32"/>
        </w:rPr>
        <w:t>三、质量保证及售后服务</w:t>
      </w:r>
      <w:bookmarkEnd w:id="25"/>
      <w:bookmarkEnd w:id="26"/>
      <w:bookmarkEnd w:id="27"/>
    </w:p>
    <w:p>
      <w:pPr>
        <w:pStyle w:val="style0"/>
        <w:spacing w:lineRule="exact" w:line="600"/>
        <w:ind w:left="560"/>
        <w:rPr>
          <w:rFonts w:eastAsia="方正楷体_GBK"/>
          <w:sz w:val="32"/>
          <w:szCs w:val="32"/>
        </w:rPr>
      </w:pPr>
      <w:r>
        <w:rPr>
          <w:rFonts w:eastAsia="方正楷体_GBK"/>
          <w:sz w:val="32"/>
          <w:szCs w:val="32"/>
        </w:rPr>
        <w:t>（一）产品质量保证期</w:t>
      </w:r>
    </w:p>
    <w:p>
      <w:pPr>
        <w:pStyle w:val="style0"/>
        <w:spacing w:lineRule="exact" w:line="600"/>
        <w:ind w:firstLine="640" w:firstLineChars="200"/>
        <w:rPr>
          <w:rFonts w:eastAsia="方正仿宋_GBK"/>
          <w:sz w:val="32"/>
          <w:szCs w:val="32"/>
        </w:rPr>
      </w:pPr>
      <w:r>
        <w:rPr>
          <w:rFonts w:eastAsia="方正仿宋_GBK"/>
          <w:sz w:val="32"/>
          <w:szCs w:val="32"/>
        </w:rPr>
        <w:t>1.自验收交付之日起，供应商须提供上述所有</w:t>
      </w:r>
      <w:r>
        <w:rPr>
          <w:rFonts w:eastAsia="方正仿宋_GBK" w:hint="eastAsia"/>
          <w:sz w:val="32"/>
          <w:szCs w:val="32"/>
        </w:rPr>
        <w:t>产品并保证在交货当天制作产品合格。</w:t>
      </w:r>
    </w:p>
    <w:p>
      <w:pPr>
        <w:pStyle w:val="style0"/>
        <w:spacing w:lineRule="exact" w:line="600"/>
        <w:ind w:firstLine="640" w:firstLineChars="200"/>
        <w:rPr>
          <w:rFonts w:eastAsia="方正仿宋_GBK"/>
          <w:sz w:val="32"/>
          <w:szCs w:val="32"/>
        </w:rPr>
      </w:pPr>
      <w:r>
        <w:rPr>
          <w:rFonts w:eastAsia="方正仿宋_GBK"/>
          <w:sz w:val="32"/>
          <w:szCs w:val="32"/>
        </w:rPr>
        <w:t>2.</w:t>
      </w:r>
      <w:r>
        <w:rPr>
          <w:rFonts w:eastAsia="方正仿宋_GBK" w:hint="eastAsia"/>
          <w:sz w:val="32"/>
          <w:szCs w:val="32"/>
        </w:rPr>
        <w:t>有厂家类供应的</w:t>
      </w:r>
      <w:r>
        <w:rPr>
          <w:rFonts w:eastAsia="方正仿宋_GBK"/>
          <w:sz w:val="32"/>
          <w:szCs w:val="32"/>
        </w:rPr>
        <w:t>采购货物</w:t>
      </w:r>
      <w:r>
        <w:rPr>
          <w:rFonts w:eastAsia="方正仿宋_GBK" w:hint="eastAsia"/>
          <w:sz w:val="32"/>
          <w:szCs w:val="32"/>
        </w:rPr>
        <w:t>必须</w:t>
      </w:r>
      <w:r>
        <w:rPr>
          <w:rFonts w:eastAsia="方正仿宋_GBK"/>
          <w:sz w:val="32"/>
          <w:szCs w:val="32"/>
        </w:rPr>
        <w:t>属于国家规定“三包”范围的，其产品质量保证期不得低于“三包”规定。</w:t>
      </w:r>
    </w:p>
    <w:p>
      <w:pPr>
        <w:pStyle w:val="style0"/>
        <w:spacing w:lineRule="exact" w:line="600"/>
        <w:ind w:firstLine="640" w:firstLineChars="200"/>
        <w:rPr>
          <w:rFonts w:eastAsia="方正仿宋_GBK"/>
          <w:sz w:val="32"/>
          <w:szCs w:val="32"/>
        </w:rPr>
      </w:pPr>
      <w:r>
        <w:rPr>
          <w:rFonts w:eastAsia="方正仿宋_GBK"/>
          <w:sz w:val="32"/>
          <w:szCs w:val="32"/>
        </w:rPr>
        <w:t>3.投标人的质量保证期承诺优于国家“三包”规定的，按投标人实际承诺执行。</w:t>
      </w:r>
    </w:p>
    <w:p>
      <w:pPr>
        <w:pStyle w:val="style0"/>
        <w:spacing w:lineRule="exact" w:line="600"/>
        <w:ind w:firstLine="640" w:firstLineChars="200"/>
        <w:rPr>
          <w:sz w:val="32"/>
          <w:szCs w:val="32"/>
        </w:rPr>
      </w:pPr>
      <w:r>
        <w:rPr>
          <w:rFonts w:eastAsia="方正仿宋_GBK"/>
          <w:sz w:val="32"/>
          <w:szCs w:val="32"/>
        </w:rPr>
        <w:t>4.采购货物由产品生产厂家（指产品生产厂家，或其负责销售、售后服务机构，以下同）负责标准售后服务，应当在响应文件中予以明确说明，并提供相关文件。</w:t>
      </w:r>
    </w:p>
    <w:p>
      <w:pPr>
        <w:pStyle w:val="style0"/>
        <w:spacing w:lineRule="exact" w:line="600"/>
        <w:ind w:left="560"/>
        <w:rPr>
          <w:rFonts w:eastAsia="方正楷体_GBK"/>
          <w:sz w:val="32"/>
          <w:szCs w:val="32"/>
        </w:rPr>
      </w:pPr>
      <w:r>
        <w:rPr>
          <w:rFonts w:eastAsia="方正楷体_GBK"/>
          <w:sz w:val="32"/>
          <w:szCs w:val="32"/>
        </w:rPr>
        <w:t>（二）售后服务内容</w:t>
      </w:r>
    </w:p>
    <w:p>
      <w:pPr>
        <w:pStyle w:val="style0"/>
        <w:spacing w:lineRule="exact" w:line="600"/>
        <w:ind w:firstLine="640" w:firstLineChars="200"/>
        <w:rPr>
          <w:rFonts w:eastAsia="方正仿宋_GBK"/>
          <w:sz w:val="32"/>
          <w:szCs w:val="32"/>
        </w:rPr>
      </w:pPr>
      <w:r>
        <w:rPr>
          <w:rFonts w:eastAsia="方正仿宋_GBK"/>
          <w:sz w:val="32"/>
          <w:szCs w:val="32"/>
        </w:rPr>
        <w:t>供应商在采购人遇到印刷纰漏和临时更改需求</w:t>
      </w:r>
      <w:r>
        <w:rPr>
          <w:rFonts w:eastAsia="方正仿宋_GBK" w:hint="eastAsia"/>
          <w:sz w:val="32"/>
          <w:szCs w:val="32"/>
        </w:rPr>
        <w:t>等</w:t>
      </w:r>
      <w:r>
        <w:rPr>
          <w:rFonts w:eastAsia="方正仿宋_GBK"/>
          <w:sz w:val="32"/>
          <w:szCs w:val="32"/>
        </w:rPr>
        <w:t>相关问题时，需积极响应，并及时解决；上述所有产品非因采购人原因出现坏损，其更换或修复费用由供应商承担。</w:t>
      </w:r>
    </w:p>
    <w:bookmarkStart w:id="28" w:name="_Toc344475122"/>
    <w:bookmarkStart w:id="29" w:name="_Toc449100887"/>
    <w:bookmarkStart w:id="30" w:name="_Toc16934882"/>
    <w:p>
      <w:pPr>
        <w:pStyle w:val="style2"/>
        <w:spacing w:before="0" w:after="0" w:lineRule="exact" w:line="600"/>
        <w:ind w:firstLine="640" w:firstLineChars="200"/>
        <w:rPr>
          <w:rFonts w:ascii="Times New Roman" w:eastAsia="方正黑体_GBK" w:hAnsi="Times New Roman"/>
          <w:b w:val="false"/>
          <w:bCs/>
          <w:szCs w:val="32"/>
        </w:rPr>
      </w:pPr>
      <w:r>
        <w:rPr>
          <w:rFonts w:ascii="Times New Roman" w:eastAsia="方正黑体_GBK" w:hAnsi="Times New Roman"/>
          <w:b w:val="false"/>
          <w:bCs/>
          <w:szCs w:val="32"/>
        </w:rPr>
        <w:t>四、付款方式</w:t>
      </w:r>
      <w:bookmarkEnd w:id="28"/>
      <w:bookmarkEnd w:id="29"/>
      <w:bookmarkEnd w:id="30"/>
    </w:p>
    <w:p>
      <w:pPr>
        <w:pStyle w:val="style0"/>
        <w:snapToGrid w:val="false"/>
        <w:spacing w:lineRule="exact" w:line="600"/>
        <w:ind w:firstLine="640" w:firstLineChars="200"/>
        <w:rPr>
          <w:rFonts w:eastAsia="方正仿宋_GBK"/>
          <w:kern w:val="0"/>
          <w:sz w:val="32"/>
          <w:szCs w:val="32"/>
        </w:rPr>
      </w:pPr>
      <w:r>
        <w:rPr>
          <w:rFonts w:eastAsia="方正仿宋_GBK"/>
          <w:kern w:val="0"/>
          <w:sz w:val="32"/>
          <w:szCs w:val="32"/>
        </w:rPr>
        <w:t>（一）采购货物交货并验收合格后，由采购人</w:t>
      </w:r>
      <w:r>
        <w:rPr>
          <w:rFonts w:eastAsia="方正仿宋_GBK" w:hint="eastAsia"/>
          <w:kern w:val="0"/>
          <w:sz w:val="32"/>
          <w:szCs w:val="32"/>
        </w:rPr>
        <w:t>对接人</w:t>
      </w:r>
      <w:r>
        <w:rPr>
          <w:rFonts w:eastAsia="方正仿宋_GBK"/>
          <w:kern w:val="0"/>
          <w:sz w:val="32"/>
          <w:szCs w:val="32"/>
        </w:rPr>
        <w:t>员统一签署货物验收表（单）。</w:t>
      </w:r>
    </w:p>
    <w:p>
      <w:pPr>
        <w:pStyle w:val="style0"/>
        <w:snapToGrid w:val="false"/>
        <w:spacing w:lineRule="exact" w:line="600"/>
        <w:ind w:firstLine="640" w:firstLineChars="200"/>
        <w:rPr>
          <w:rFonts w:eastAsia="方正仿宋_GBK"/>
          <w:kern w:val="0"/>
          <w:sz w:val="32"/>
          <w:szCs w:val="32"/>
        </w:rPr>
      </w:pPr>
      <w:r>
        <w:rPr>
          <w:rFonts w:eastAsia="方正仿宋_GBK"/>
          <w:kern w:val="0"/>
          <w:sz w:val="32"/>
          <w:szCs w:val="32"/>
        </w:rPr>
        <w:t>（二）每月按经验收合格的实际供货数量和合同单价进行结算，中标人向采购人开具相应金额发票。</w:t>
      </w:r>
    </w:p>
    <w:p>
      <w:pPr>
        <w:pStyle w:val="style0"/>
        <w:snapToGrid w:val="false"/>
        <w:spacing w:lineRule="exact" w:line="600"/>
        <w:ind w:firstLine="640" w:firstLineChars="200"/>
        <w:rPr>
          <w:rFonts w:eastAsia="方正仿宋_GBK"/>
          <w:kern w:val="0"/>
          <w:sz w:val="32"/>
          <w:szCs w:val="32"/>
        </w:rPr>
      </w:pPr>
      <w:r>
        <w:rPr>
          <w:rFonts w:eastAsia="方正仿宋_GBK" w:hint="eastAsia"/>
          <w:kern w:val="0"/>
          <w:sz w:val="32"/>
          <w:szCs w:val="32"/>
        </w:rPr>
        <w:t>（三）</w:t>
      </w:r>
      <w:r>
        <w:rPr>
          <w:rFonts w:eastAsia="方正仿宋_GBK"/>
          <w:kern w:val="0"/>
          <w:sz w:val="32"/>
          <w:szCs w:val="32"/>
        </w:rPr>
        <w:t>自收到中标人提供的送货发票后15个工作日内，采购人支付货款。</w:t>
      </w:r>
    </w:p>
    <w:bookmarkStart w:id="31" w:name="_Toc449100891"/>
    <w:bookmarkStart w:id="32" w:name="_Toc16934885"/>
    <w:bookmarkStart w:id="33" w:name="_Toc344475125"/>
    <w:p>
      <w:pPr>
        <w:pStyle w:val="style2"/>
        <w:numPr>
          <w:ilvl w:val="0"/>
          <w:numId w:val="5"/>
        </w:numPr>
        <w:spacing w:before="0" w:after="0" w:lineRule="exact" w:line="600"/>
        <w:ind w:firstLine="640" w:firstLineChars="200"/>
        <w:rPr>
          <w:rFonts w:ascii="Times New Roman" w:eastAsia="方正黑体_GBK" w:hAnsi="Times New Roman"/>
          <w:b w:val="false"/>
          <w:bCs/>
          <w:szCs w:val="32"/>
        </w:rPr>
      </w:pPr>
      <w:r>
        <w:rPr>
          <w:rFonts w:ascii="Times New Roman" w:eastAsia="方正黑体_GBK" w:hAnsi="Times New Roman"/>
          <w:b w:val="false"/>
          <w:bCs/>
          <w:szCs w:val="32"/>
        </w:rPr>
        <w:t>其他</w:t>
      </w:r>
      <w:bookmarkEnd w:id="31"/>
      <w:bookmarkEnd w:id="32"/>
      <w:bookmarkEnd w:id="33"/>
    </w:p>
    <w:p>
      <w:pPr>
        <w:pStyle w:val="style2"/>
        <w:spacing w:before="0" w:after="0" w:lineRule="exact" w:line="600"/>
        <w:ind w:firstLine="640" w:firstLineChars="200"/>
        <w:rPr>
          <w:rFonts w:ascii="Times New Roman" w:eastAsia="方正仿宋_GBK" w:hAnsi="Times New Roman"/>
          <w:b w:val="false"/>
          <w:szCs w:val="32"/>
        </w:rPr>
      </w:pPr>
      <w:r>
        <w:rPr>
          <w:rFonts w:ascii="Times New Roman" w:eastAsia="方正仿宋_GBK" w:hAnsi="Times New Roman"/>
          <w:b w:val="false"/>
          <w:szCs w:val="32"/>
        </w:rPr>
        <w:t>（一）供应商必须在响应文件中对以上条款和服务承诺明确列出，承诺内容必须达到本篇及询价通知书其他条款的要求。</w:t>
      </w:r>
    </w:p>
    <w:p>
      <w:pPr>
        <w:pStyle w:val="style0"/>
        <w:spacing w:lineRule="exact" w:line="600"/>
        <w:ind w:left="560"/>
        <w:rPr>
          <w:rFonts w:eastAsia="方正仿宋_GBK"/>
          <w:sz w:val="32"/>
          <w:szCs w:val="32"/>
        </w:rPr>
      </w:pPr>
      <w:r>
        <w:rPr>
          <w:rFonts w:eastAsia="方正仿宋_GBK"/>
          <w:sz w:val="32"/>
          <w:szCs w:val="32"/>
        </w:rPr>
        <w:t>（二）其他未尽事宜由供需双方在采购合同中详细约定。</w:t>
      </w:r>
    </w:p>
    <w:p>
      <w:pPr>
        <w:pStyle w:val="style66"/>
        <w:rPr>
          <w:rFonts w:ascii="Times New Roman" w:eastAsia="方正仿宋_GBK" w:hAnsi="Times New Roman"/>
          <w:sz w:val="32"/>
          <w:szCs w:val="32"/>
        </w:rPr>
      </w:pPr>
    </w:p>
    <w:p>
      <w:pPr>
        <w:pStyle w:val="style66"/>
        <w:rPr>
          <w:rFonts w:ascii="Times New Roman" w:hAnsi="Times New Roman"/>
        </w:rPr>
      </w:pPr>
    </w:p>
    <w:bookmarkStart w:id="34" w:name="_Toc16934888"/>
    <w:bookmarkEnd w:id="23"/>
    <w:p>
      <w:pPr>
        <w:pStyle w:val="style0"/>
        <w:spacing w:lineRule="auto" w:line="360"/>
        <w:jc w:val="center"/>
        <w:rPr>
          <w:rFonts w:eastAsia="方正小标宋_GBK"/>
          <w:sz w:val="44"/>
          <w:szCs w:val="44"/>
        </w:rPr>
      </w:pPr>
    </w:p>
    <w:p>
      <w:pPr>
        <w:pStyle w:val="style0"/>
        <w:rPr/>
      </w:pPr>
      <w:r>
        <w:rPr>
          <w:rFonts w:eastAsia="方正小标宋_GBK"/>
          <w:sz w:val="44"/>
          <w:szCs w:val="44"/>
        </w:rPr>
        <w:br w:type="page"/>
      </w:r>
    </w:p>
    <w:p>
      <w:pPr>
        <w:pStyle w:val="style0"/>
        <w:spacing w:lineRule="auto" w:line="360"/>
        <w:jc w:val="center"/>
        <w:rPr>
          <w:rFonts w:eastAsia="方正小标宋_GBK"/>
          <w:sz w:val="44"/>
          <w:szCs w:val="44"/>
        </w:rPr>
      </w:pPr>
      <w:r>
        <w:rPr>
          <w:rFonts w:eastAsia="方正小标宋_GBK"/>
          <w:sz w:val="44"/>
          <w:szCs w:val="44"/>
        </w:rPr>
        <w:t>第四篇    响应文件格式要求</w:t>
      </w:r>
    </w:p>
    <w:p>
      <w:pPr>
        <w:pStyle w:val="style0"/>
        <w:spacing w:lineRule="exact" w:line="600"/>
        <w:ind w:firstLine="640" w:firstLineChars="200"/>
        <w:rPr>
          <w:rFonts w:eastAsia="方正仿宋_GBK"/>
          <w:sz w:val="32"/>
          <w:szCs w:val="32"/>
        </w:rPr>
      </w:pPr>
      <w:r>
        <w:rPr>
          <w:rFonts w:eastAsia="方正仿宋_GBK"/>
          <w:sz w:val="32"/>
          <w:szCs w:val="32"/>
        </w:rPr>
        <w:t>（一）报价单</w:t>
      </w:r>
      <w:r>
        <w:rPr>
          <w:rFonts w:eastAsia="方正仿宋_GBK" w:hint="eastAsia"/>
          <w:sz w:val="32"/>
          <w:szCs w:val="32"/>
        </w:rPr>
        <w:t>（盖公章）</w:t>
      </w:r>
    </w:p>
    <w:p>
      <w:pPr>
        <w:pStyle w:val="style0"/>
        <w:spacing w:lineRule="exact" w:line="600"/>
        <w:ind w:firstLine="640" w:firstLineChars="200"/>
        <w:rPr>
          <w:rFonts w:eastAsia="方正仿宋_GBK"/>
          <w:sz w:val="32"/>
          <w:szCs w:val="32"/>
        </w:rPr>
      </w:pPr>
      <w:r>
        <w:rPr>
          <w:rFonts w:eastAsia="方正仿宋_GBK"/>
          <w:sz w:val="32"/>
          <w:szCs w:val="32"/>
        </w:rPr>
        <w:t>（二）承诺函</w:t>
      </w:r>
      <w:r>
        <w:rPr>
          <w:rFonts w:eastAsia="方正仿宋_GBK" w:hint="eastAsia"/>
          <w:sz w:val="32"/>
          <w:szCs w:val="32"/>
        </w:rPr>
        <w:t>（盖公章）</w:t>
      </w:r>
    </w:p>
    <w:p>
      <w:pPr>
        <w:pStyle w:val="style0"/>
        <w:spacing w:lineRule="exact" w:line="600"/>
        <w:ind w:firstLine="640" w:firstLineChars="200"/>
        <w:rPr>
          <w:rFonts w:eastAsia="方正仿宋_GBK"/>
          <w:sz w:val="32"/>
          <w:szCs w:val="32"/>
        </w:rPr>
      </w:pPr>
      <w:r>
        <w:rPr>
          <w:rFonts w:eastAsia="方正仿宋_GBK"/>
          <w:sz w:val="32"/>
          <w:szCs w:val="32"/>
        </w:rPr>
        <w:t>（三）法定代表人身份证明书</w:t>
      </w:r>
      <w:r>
        <w:rPr>
          <w:rFonts w:eastAsia="方正仿宋_GBK" w:hint="eastAsia"/>
          <w:sz w:val="32"/>
          <w:szCs w:val="32"/>
        </w:rPr>
        <w:t>（盖公章）</w:t>
      </w:r>
      <w:r>
        <w:rPr>
          <w:rFonts w:eastAsia="方正仿宋_GBK"/>
          <w:sz w:val="32"/>
          <w:szCs w:val="32"/>
        </w:rPr>
        <w:t>（另行自备一份原件开标会备查）</w:t>
      </w:r>
    </w:p>
    <w:p>
      <w:pPr>
        <w:pStyle w:val="style0"/>
        <w:spacing w:lineRule="exact" w:line="600"/>
        <w:ind w:firstLine="640" w:firstLineChars="200"/>
        <w:rPr>
          <w:rFonts w:eastAsia="方正仿宋_GBK"/>
          <w:sz w:val="32"/>
          <w:szCs w:val="32"/>
        </w:rPr>
      </w:pPr>
      <w:r>
        <w:rPr>
          <w:rFonts w:eastAsia="方正仿宋_GBK"/>
          <w:sz w:val="32"/>
          <w:szCs w:val="32"/>
        </w:rPr>
        <w:t>（四）法定代表人授权委托书</w:t>
      </w:r>
      <w:r>
        <w:rPr>
          <w:rFonts w:eastAsia="方正仿宋_GBK" w:hint="eastAsia"/>
          <w:sz w:val="32"/>
          <w:szCs w:val="32"/>
        </w:rPr>
        <w:t>（盖公章）</w:t>
      </w:r>
      <w:r>
        <w:rPr>
          <w:rFonts w:eastAsia="方正仿宋_GBK"/>
          <w:sz w:val="32"/>
          <w:szCs w:val="32"/>
        </w:rPr>
        <w:t>（另行自备一份原件开标会备查）</w:t>
      </w:r>
    </w:p>
    <w:p>
      <w:pPr>
        <w:pStyle w:val="style0"/>
        <w:spacing w:lineRule="exact" w:line="600"/>
        <w:ind w:firstLine="640" w:firstLineChars="200"/>
        <w:rPr>
          <w:rFonts w:eastAsia="方正仿宋_GBK"/>
          <w:sz w:val="32"/>
          <w:szCs w:val="32"/>
        </w:rPr>
      </w:pPr>
      <w:r>
        <w:rPr>
          <w:rFonts w:eastAsia="方正仿宋_GBK"/>
          <w:sz w:val="32"/>
          <w:szCs w:val="32"/>
        </w:rPr>
        <w:t>（五）</w:t>
      </w:r>
      <w:r>
        <w:rPr>
          <w:rFonts w:eastAsia="方正仿宋_GBK" w:hint="eastAsia"/>
          <w:sz w:val="32"/>
          <w:szCs w:val="32"/>
        </w:rPr>
        <w:t>服务方案（盖公章）</w:t>
      </w:r>
    </w:p>
    <w:p>
      <w:pPr>
        <w:pStyle w:val="style0"/>
        <w:spacing w:lineRule="exact" w:line="600"/>
        <w:ind w:firstLine="640" w:firstLineChars="200"/>
        <w:rPr>
          <w:rFonts w:eastAsia="方正仿宋_GBK"/>
          <w:sz w:val="32"/>
          <w:szCs w:val="32"/>
        </w:rPr>
      </w:pPr>
      <w:r>
        <w:rPr>
          <w:rFonts w:eastAsia="方正仿宋_GBK" w:hint="eastAsia"/>
          <w:sz w:val="32"/>
          <w:szCs w:val="32"/>
        </w:rPr>
        <w:t>（六）</w:t>
      </w:r>
      <w:r>
        <w:rPr>
          <w:rFonts w:eastAsia="方正仿宋_GBK"/>
          <w:sz w:val="32"/>
          <w:szCs w:val="32"/>
        </w:rPr>
        <w:t>投标人营业执照</w:t>
      </w:r>
      <w:r>
        <w:rPr>
          <w:rFonts w:eastAsia="方正仿宋_GBK" w:hint="eastAsia"/>
          <w:sz w:val="32"/>
          <w:szCs w:val="32"/>
        </w:rPr>
        <w:t>（盖公章）</w:t>
      </w:r>
    </w:p>
    <w:p>
      <w:pPr>
        <w:pStyle w:val="style0"/>
        <w:spacing w:lineRule="exact" w:line="600"/>
        <w:ind w:firstLine="640" w:firstLineChars="200"/>
        <w:rPr>
          <w:rFonts w:eastAsia="方正仿宋_GBK"/>
          <w:sz w:val="32"/>
          <w:szCs w:val="32"/>
        </w:rPr>
      </w:pPr>
      <w:r>
        <w:rPr>
          <w:rFonts w:eastAsia="方正仿宋_GBK" w:hint="eastAsia"/>
          <w:sz w:val="32"/>
          <w:szCs w:val="32"/>
        </w:rPr>
        <w:t>（七）重庆市政府采购平台入库证明</w:t>
      </w:r>
    </w:p>
    <w:p>
      <w:pPr>
        <w:pStyle w:val="style0"/>
        <w:spacing w:lineRule="exact" w:line="600"/>
        <w:ind w:firstLine="640" w:firstLineChars="200"/>
        <w:rPr>
          <w:rFonts w:eastAsia="方正仿宋_GBK"/>
          <w:sz w:val="32"/>
          <w:szCs w:val="32"/>
        </w:rPr>
      </w:pPr>
      <w:r>
        <w:rPr>
          <w:rFonts w:eastAsia="方正仿宋_GBK" w:hint="eastAsia"/>
          <w:sz w:val="32"/>
          <w:szCs w:val="32"/>
        </w:rPr>
        <w:t>（八）其他证明材料</w:t>
      </w:r>
    </w:p>
    <w:p>
      <w:pPr>
        <w:pStyle w:val="style0"/>
        <w:rPr>
          <w:szCs w:val="28"/>
        </w:rPr>
      </w:pPr>
      <w:r>
        <w:rPr>
          <w:rFonts w:eastAsia="方正仿宋_GBK" w:hint="eastAsia"/>
          <w:sz w:val="32"/>
          <w:szCs w:val="32"/>
        </w:rPr>
        <w:br w:type="page"/>
      </w:r>
    </w:p>
    <w:bookmarkStart w:id="35" w:name="_Toc16934889"/>
    <w:bookmarkEnd w:id="34"/>
    <w:p>
      <w:pPr>
        <w:pStyle w:val="style2"/>
        <w:numPr>
          <w:ilvl w:val="0"/>
          <w:numId w:val="6"/>
        </w:numPr>
        <w:jc w:val="center"/>
        <w:rPr>
          <w:rFonts w:ascii="Times New Roman" w:eastAsia="方正小标宋_GBK" w:hAnsi="Times New Roman"/>
          <w:b w:val="false"/>
          <w:sz w:val="44"/>
          <w:szCs w:val="44"/>
        </w:rPr>
      </w:pPr>
      <w:r>
        <w:rPr>
          <w:rFonts w:ascii="Times New Roman" w:eastAsia="方正小标宋_GBK" w:hAnsi="Times New Roman"/>
          <w:b w:val="false"/>
          <w:sz w:val="44"/>
          <w:szCs w:val="44"/>
        </w:rPr>
        <w:t>报价单</w:t>
      </w:r>
    </w:p>
    <w:p>
      <w:pPr>
        <w:pStyle w:val="style66"/>
        <w:spacing w:lineRule="exact" w:line="600"/>
        <w:rPr>
          <w:rFonts w:ascii="Times New Roman" w:hAnsi="Times New Roman"/>
          <w:b/>
          <w:bCs/>
          <w:sz w:val="24"/>
          <w:szCs w:val="24"/>
        </w:rPr>
      </w:pPr>
      <w:r>
        <w:rPr>
          <w:rFonts w:ascii="Times New Roman" w:hAnsi="Times New Roman"/>
          <w:b/>
          <w:bCs/>
          <w:sz w:val="24"/>
          <w:szCs w:val="24"/>
        </w:rPr>
        <w:t>项目名称：</w:t>
      </w:r>
      <w:r>
        <w:rPr>
          <w:rFonts w:ascii="Times New Roman" w:hAnsi="Times New Roman" w:hint="eastAsia"/>
          <w:b/>
          <w:bCs/>
          <w:sz w:val="24"/>
          <w:szCs w:val="24"/>
        </w:rPr>
        <w:t>2023年</w:t>
      </w:r>
      <w:r>
        <w:rPr>
          <w:rFonts w:ascii="Times New Roman" w:hAnsi="Times New Roman"/>
          <w:b/>
          <w:bCs/>
          <w:sz w:val="24"/>
          <w:szCs w:val="24"/>
        </w:rPr>
        <w:t>两江新区人力资源公司</w:t>
      </w:r>
      <w:r>
        <w:rPr>
          <w:rFonts w:ascii="Times New Roman" w:hAnsi="Times New Roman" w:hint="eastAsia"/>
          <w:b/>
          <w:bCs/>
          <w:sz w:val="24"/>
          <w:szCs w:val="24"/>
        </w:rPr>
        <w:t>人才招聘部广告服务</w:t>
      </w:r>
      <w:r>
        <w:rPr>
          <w:rFonts w:ascii="Times New Roman" w:hAnsi="Times New Roman"/>
          <w:b/>
          <w:bCs/>
          <w:sz w:val="24"/>
          <w:szCs w:val="24"/>
        </w:rPr>
        <w:t>项目</w:t>
      </w:r>
    </w:p>
    <w:tbl>
      <w:tblPr>
        <w:tblStyle w:val="style105"/>
        <w:tblW w:w="8640" w:type="dxa"/>
        <w:tblInd w:w="93" w:type="dxa"/>
        <w:tblLayout w:type="fixed"/>
        <w:tblCellMar>
          <w:top w:w="0" w:type="dxa"/>
          <w:left w:w="108" w:type="dxa"/>
          <w:bottom w:w="0" w:type="dxa"/>
          <w:right w:w="108" w:type="dxa"/>
        </w:tblCellMar>
      </w:tblPr>
      <w:tblGrid>
        <w:gridCol w:w="669"/>
        <w:gridCol w:w="1491"/>
        <w:gridCol w:w="1080"/>
        <w:gridCol w:w="684"/>
        <w:gridCol w:w="915"/>
        <w:gridCol w:w="1125"/>
        <w:gridCol w:w="1020"/>
        <w:gridCol w:w="1656"/>
      </w:tblGrid>
      <w:tr>
        <w:trPr>
          <w:trHeight w:val="270" w:hRule="atLeast"/>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序号</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内容</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规格</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单位</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总数量</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单价（元）</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总价</w:t>
            </w:r>
            <w:r>
              <w:rPr>
                <w:rFonts w:eastAsia="方正仿宋_GBK"/>
                <w:color w:val="000000"/>
                <w:kern w:val="0"/>
                <w:sz w:val="20"/>
                <w:szCs w:val="20"/>
              </w:rPr>
              <w:t>(</w:t>
            </w:r>
            <w:r>
              <w:rPr>
                <w:rFonts w:ascii="方正仿宋_GBK" w:cs="方正仿宋_GBK" w:eastAsia="方正仿宋_GBK" w:hAnsi="方正仿宋_GBK" w:hint="eastAsia"/>
                <w:color w:val="000000"/>
                <w:kern w:val="0"/>
                <w:sz w:val="20"/>
                <w:szCs w:val="20"/>
              </w:rPr>
              <w:t>元）</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备注</w:t>
            </w:r>
          </w:p>
        </w:tc>
      </w:tr>
      <w:tr>
        <w:tblPrEx/>
        <w:trPr>
          <w:trHeight w:val="510" w:hRule="atLeast"/>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1</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color w:val="000000"/>
                <w:sz w:val="20"/>
                <w:szCs w:val="20"/>
              </w:rPr>
            </w:pPr>
            <w:r>
              <w:rPr>
                <w:color w:val="000000"/>
                <w:kern w:val="0"/>
                <w:sz w:val="20"/>
                <w:szCs w:val="20"/>
              </w:rPr>
              <w:t>X</w:t>
            </w:r>
            <w:r>
              <w:rPr>
                <w:rFonts w:ascii="方正仿宋_GBK" w:cs="方正仿宋_GBK" w:eastAsia="方正仿宋_GBK" w:hAnsi="方正仿宋_GBK" w:hint="eastAsia"/>
                <w:color w:val="000000"/>
                <w:kern w:val="0"/>
                <w:sz w:val="20"/>
                <w:szCs w:val="20"/>
              </w:rPr>
              <w:t>展架（含架子）</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0.8*1.8m</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套</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885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租赁，含画面</w:t>
            </w:r>
          </w:p>
        </w:tc>
      </w:tr>
      <w:tr>
        <w:tblPrEx/>
        <w:trPr>
          <w:trHeight w:val="270" w:hRule="atLeast"/>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2</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条幅</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0.7*12m</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副</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79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方正仿宋_GBK" w:cs="方正仿宋_GBK" w:eastAsia="方正仿宋_GBK" w:hAnsi="方正仿宋_GBK"/>
                <w:color w:val="000000"/>
                <w:sz w:val="20"/>
                <w:szCs w:val="20"/>
              </w:rPr>
            </w:pPr>
          </w:p>
        </w:tc>
      </w:tr>
      <w:tr>
        <w:tblPrEx/>
        <w:trPr>
          <w:trHeight w:val="510" w:hRule="atLeast"/>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3</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桁架</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3*8*1.5m</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套</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28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租赁，含画面</w:t>
            </w:r>
          </w:p>
        </w:tc>
      </w:tr>
      <w:tr>
        <w:tblPrEx/>
        <w:trPr>
          <w:trHeight w:val="300" w:hRule="atLeast"/>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4</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宣传海报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0.4*0.6m</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张</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840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防水写真</w:t>
            </w:r>
          </w:p>
        </w:tc>
      </w:tr>
      <w:tr>
        <w:tblPrEx/>
        <w:trPr>
          <w:trHeight w:val="270" w:hRule="atLeast"/>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5</w:t>
            </w:r>
          </w:p>
        </w:tc>
        <w:tc>
          <w:tcPr>
            <w:tcW w:w="1491"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方正仿宋_GBK" w:cs="方正仿宋_GBK" w:eastAsia="方正仿宋_GBK" w:hAnsi="方正仿宋_GBK"/>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21*14cm</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张</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27500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铜版纸</w:t>
            </w:r>
          </w:p>
        </w:tc>
      </w:tr>
      <w:tr>
        <w:tblPrEx/>
        <w:trPr>
          <w:trHeight w:val="765" w:hRule="atLeast"/>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6</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指示牌（不锈钢架</w:t>
            </w:r>
            <w:r>
              <w:rPr>
                <w:rFonts w:eastAsia="方正仿宋_GBK"/>
                <w:color w:val="000000"/>
                <w:kern w:val="0"/>
                <w:sz w:val="20"/>
                <w:szCs w:val="20"/>
              </w:rPr>
              <w:t>+</w:t>
            </w:r>
            <w:r>
              <w:rPr>
                <w:rFonts w:ascii="方正仿宋_GBK" w:cs="方正仿宋_GBK" w:eastAsia="方正仿宋_GBK" w:hAnsi="方正仿宋_GBK" w:hint="eastAsia"/>
                <w:color w:val="000000"/>
                <w:kern w:val="0"/>
                <w:sz w:val="20"/>
                <w:szCs w:val="20"/>
              </w:rPr>
              <w:t>超卡板）</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95*144m</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套</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75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租赁，含画面</w:t>
            </w:r>
          </w:p>
        </w:tc>
      </w:tr>
      <w:tr>
        <w:tblPrEx/>
        <w:trPr>
          <w:trHeight w:val="270" w:hRule="atLeast"/>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7</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color w:val="000000"/>
                <w:sz w:val="20"/>
                <w:szCs w:val="20"/>
              </w:rPr>
            </w:pPr>
            <w:r>
              <w:rPr>
                <w:color w:val="000000"/>
                <w:kern w:val="0"/>
                <w:sz w:val="20"/>
                <w:szCs w:val="20"/>
              </w:rPr>
              <w:t>KT</w:t>
            </w:r>
            <w:r>
              <w:rPr>
                <w:rFonts w:ascii="方正仿宋_GBK" w:cs="方正仿宋_GBK" w:eastAsia="方正仿宋_GBK" w:hAnsi="方正仿宋_GBK" w:hint="eastAsia"/>
                <w:color w:val="000000"/>
                <w:kern w:val="0"/>
                <w:sz w:val="20"/>
                <w:szCs w:val="20"/>
              </w:rPr>
              <w:t>板</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30*80cm</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个</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1200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方正仿宋_GBK" w:cs="方正仿宋_GBK" w:eastAsia="方正仿宋_GBK" w:hAnsi="方正仿宋_GBK"/>
                <w:color w:val="000000"/>
                <w:sz w:val="20"/>
                <w:szCs w:val="20"/>
              </w:rPr>
            </w:pPr>
          </w:p>
        </w:tc>
      </w:tr>
      <w:tr>
        <w:tblPrEx/>
        <w:trPr>
          <w:trHeight w:val="765" w:hRule="atLeast"/>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8</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签到处展架及海报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0.8*1.8m</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套</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15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（丽屏展架</w:t>
            </w:r>
            <w:r>
              <w:rPr>
                <w:rFonts w:eastAsia="方正仿宋_GBK"/>
                <w:color w:val="000000"/>
                <w:kern w:val="0"/>
                <w:sz w:val="20"/>
                <w:szCs w:val="20"/>
              </w:rPr>
              <w:t>+2</w:t>
            </w:r>
            <w:r>
              <w:rPr>
                <w:rFonts w:ascii="方正仿宋_GBK" w:cs="方正仿宋_GBK" w:eastAsia="方正仿宋_GBK" w:hAnsi="方正仿宋_GBK" w:hint="eastAsia"/>
                <w:color w:val="000000"/>
                <w:kern w:val="0"/>
                <w:sz w:val="20"/>
                <w:szCs w:val="20"/>
              </w:rPr>
              <w:t>块超卡板）</w:t>
            </w:r>
          </w:p>
        </w:tc>
      </w:tr>
      <w:tr>
        <w:tblPrEx/>
        <w:trPr>
          <w:trHeight w:val="410" w:hRule="atLeast"/>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9</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color w:val="000000"/>
                <w:sz w:val="20"/>
                <w:szCs w:val="20"/>
              </w:rPr>
            </w:pPr>
            <w:r>
              <w:rPr>
                <w:color w:val="000000"/>
                <w:kern w:val="0"/>
                <w:sz w:val="20"/>
                <w:szCs w:val="20"/>
              </w:rPr>
              <w:t>LOGO</w:t>
            </w:r>
            <w:r>
              <w:rPr>
                <w:rFonts w:ascii="方正仿宋_GBK" w:cs="方正仿宋_GBK" w:eastAsia="方正仿宋_GBK" w:hAnsi="方正仿宋_GBK" w:hint="eastAsia"/>
                <w:color w:val="000000"/>
                <w:kern w:val="0"/>
                <w:sz w:val="20"/>
                <w:szCs w:val="20"/>
              </w:rPr>
              <w:t>贴纸</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常规</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张</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10000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方正仿宋_GBK" w:cs="方正仿宋_GBK" w:eastAsia="方正仿宋_GBK" w:hAnsi="方正仿宋_GBK"/>
                <w:color w:val="000000"/>
                <w:sz w:val="20"/>
                <w:szCs w:val="20"/>
              </w:rPr>
            </w:pPr>
          </w:p>
        </w:tc>
      </w:tr>
      <w:tr>
        <w:tblPrEx/>
        <w:trPr>
          <w:trHeight w:val="380" w:hRule="atLeast"/>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10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求职登记表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color w:val="000000"/>
                <w:sz w:val="20"/>
                <w:szCs w:val="20"/>
              </w:rPr>
            </w:pPr>
            <w:r>
              <w:rPr>
                <w:color w:val="000000"/>
                <w:kern w:val="0"/>
                <w:sz w:val="20"/>
                <w:szCs w:val="20"/>
              </w:rPr>
              <w:t>A4</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张</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16500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普通打印纸</w:t>
            </w:r>
          </w:p>
        </w:tc>
      </w:tr>
      <w:tr>
        <w:tblPrEx/>
        <w:trPr>
          <w:trHeight w:val="270" w:hRule="atLeast"/>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11</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音响设备</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常规</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套</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租赁</w:t>
            </w:r>
          </w:p>
        </w:tc>
      </w:tr>
      <w:tr>
        <w:tblPrEx/>
        <w:trPr>
          <w:trHeight w:val="510" w:hRule="atLeast"/>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12</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color w:val="000000"/>
                <w:sz w:val="20"/>
                <w:szCs w:val="20"/>
              </w:rPr>
            </w:pPr>
            <w:r>
              <w:rPr>
                <w:color w:val="000000"/>
                <w:kern w:val="0"/>
                <w:sz w:val="20"/>
                <w:szCs w:val="20"/>
              </w:rPr>
              <w:t>led</w:t>
            </w:r>
            <w:r>
              <w:rPr>
                <w:rFonts w:ascii="方正仿宋_GBK" w:cs="方正仿宋_GBK" w:eastAsia="方正仿宋_GBK" w:hAnsi="方正仿宋_GBK" w:hint="eastAsia"/>
                <w:color w:val="000000"/>
                <w:kern w:val="0"/>
                <w:sz w:val="20"/>
                <w:szCs w:val="20"/>
              </w:rPr>
              <w:t>屏幕</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3*8m</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套</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租赁，含运费</w:t>
            </w:r>
          </w:p>
        </w:tc>
      </w:tr>
      <w:tr>
        <w:tblPrEx/>
        <w:trPr>
          <w:trHeight w:val="270" w:hRule="atLeast"/>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13</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帐篷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3*3m</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套</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450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租赁</w:t>
            </w:r>
          </w:p>
        </w:tc>
      </w:tr>
      <w:tr>
        <w:tblPrEx/>
        <w:trPr>
          <w:trHeight w:val="510" w:hRule="atLeast"/>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14</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桌椅</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常规</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套</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450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租赁，一桌三胶凳</w:t>
            </w:r>
          </w:p>
        </w:tc>
      </w:tr>
      <w:tr>
        <w:tblPrEx/>
        <w:trPr>
          <w:trHeight w:val="485" w:hRule="atLeast"/>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15</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宣传册</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color w:val="000000"/>
                <w:sz w:val="20"/>
                <w:szCs w:val="20"/>
              </w:rPr>
            </w:pPr>
            <w:r>
              <w:rPr>
                <w:color w:val="000000"/>
                <w:kern w:val="0"/>
                <w:sz w:val="20"/>
                <w:szCs w:val="20"/>
              </w:rPr>
              <w:t>A4</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页</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10000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铜版纸</w:t>
            </w:r>
          </w:p>
        </w:tc>
      </w:tr>
      <w:tr>
        <w:tblPrEx/>
        <w:trPr>
          <w:trHeight w:val="470" w:hRule="atLeast"/>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16</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文件袋</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常规</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份</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500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方正仿宋_GBK" w:cs="方正仿宋_GBK" w:eastAsia="方正仿宋_GBK" w:hAnsi="方正仿宋_GBK"/>
                <w:color w:val="000000"/>
                <w:sz w:val="20"/>
                <w:szCs w:val="20"/>
              </w:rPr>
            </w:pPr>
          </w:p>
        </w:tc>
      </w:tr>
      <w:tr>
        <w:tblPrEx/>
        <w:trPr>
          <w:trHeight w:val="765" w:hRule="atLeast"/>
        </w:trPr>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17</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页面设计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常规</w:t>
            </w:r>
          </w:p>
        </w:tc>
        <w:tc>
          <w:tcPr>
            <w:tcW w:w="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份</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20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方正仿宋_GBK" w:cs="方正仿宋_GBK" w:eastAsia="方正仿宋_GBK" w:hAnsi="方正仿宋_GBK"/>
                <w:color w:val="000000"/>
                <w:sz w:val="20"/>
                <w:szCs w:val="20"/>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仅画面设计，无实物制作</w:t>
            </w:r>
          </w:p>
        </w:tc>
      </w:tr>
      <w:tr>
        <w:tblPrEx/>
        <w:trPr>
          <w:trHeight w:val="300" w:hRule="atLeast"/>
        </w:trPr>
        <w:tc>
          <w:tcPr>
            <w:tcW w:w="596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总计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jc w:val="left"/>
              <w:textAlignment w:val="center"/>
              <w:rPr>
                <w:color w:val="000000"/>
                <w:sz w:val="20"/>
                <w:szCs w:val="20"/>
              </w:rPr>
            </w:pPr>
            <w:r>
              <w:rPr>
                <w:color w:val="000000"/>
                <w:kern w:val="0"/>
                <w:sz w:val="20"/>
                <w:szCs w:val="20"/>
              </w:rPr>
              <w:t xml:space="preserve">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方正仿宋_GBK" w:cs="方正仿宋_GBK" w:eastAsia="方正仿宋_GBK" w:hAnsi="方正仿宋_GBK"/>
                <w:color w:val="000000"/>
                <w:sz w:val="20"/>
                <w:szCs w:val="20"/>
              </w:rPr>
            </w:pPr>
          </w:p>
        </w:tc>
      </w:tr>
      <w:tr>
        <w:tblPrEx/>
        <w:trPr>
          <w:trHeight w:val="315" w:hRule="atLeast"/>
        </w:trPr>
        <w:tc>
          <w:tcPr>
            <w:tcW w:w="864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left"/>
              <w:textAlignment w:val="center"/>
              <w:rPr>
                <w:rFonts w:ascii="方正仿宋_GBK" w:cs="方正仿宋_GBK" w:eastAsia="方正仿宋_GBK" w:hAnsi="方正仿宋_GBK"/>
                <w:color w:val="000000"/>
                <w:sz w:val="20"/>
                <w:szCs w:val="20"/>
              </w:rPr>
            </w:pPr>
            <w:r>
              <w:rPr>
                <w:rFonts w:ascii="方正仿宋_GBK" w:cs="方正仿宋_GBK" w:eastAsia="方正仿宋_GBK" w:hAnsi="方正仿宋_GBK" w:hint="eastAsia"/>
                <w:color w:val="000000"/>
                <w:kern w:val="0"/>
                <w:sz w:val="20"/>
                <w:szCs w:val="20"/>
              </w:rPr>
              <w:t>说明：以上报价包含货物、技术资料、货物的税费、运输费、安装费（含各种线材、辅材费）、保险费、包装费、装卸费、设计费、培训费与货物有关的供方应纳的税费、售后服务费以及有关的其他费用，直至交付使用的全部费用。</w:t>
            </w:r>
          </w:p>
        </w:tc>
      </w:tr>
      <w:tr>
        <w:tblPrEx/>
        <w:trPr>
          <w:trHeight w:val="315" w:hRule="atLeast"/>
        </w:trPr>
        <w:tc>
          <w:tcPr>
            <w:tcW w:w="8640" w:type="dxa"/>
            <w:gridSpan w:val="8"/>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方正仿宋_GBK" w:cs="方正仿宋_GBK" w:eastAsia="方正仿宋_GBK" w:hAnsi="方正仿宋_GBK"/>
                <w:color w:val="000000"/>
                <w:sz w:val="20"/>
                <w:szCs w:val="20"/>
              </w:rPr>
            </w:pPr>
          </w:p>
        </w:tc>
      </w:tr>
      <w:tr>
        <w:tblPrEx/>
        <w:trPr>
          <w:trHeight w:val="315" w:hRule="atLeast"/>
        </w:trPr>
        <w:tc>
          <w:tcPr>
            <w:tcW w:w="8640" w:type="dxa"/>
            <w:gridSpan w:val="8"/>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方正仿宋_GBK" w:cs="方正仿宋_GBK" w:eastAsia="方正仿宋_GBK" w:hAnsi="方正仿宋_GBK"/>
                <w:color w:val="000000"/>
                <w:sz w:val="20"/>
                <w:szCs w:val="20"/>
              </w:rPr>
            </w:pPr>
          </w:p>
        </w:tc>
      </w:tr>
    </w:tbl>
    <w:p>
      <w:pPr>
        <w:pStyle w:val="style0"/>
        <w:spacing w:lineRule="auto" w:line="360"/>
        <w:rPr>
          <w:rFonts w:eastAsia="方正仿宋_GBK"/>
          <w:sz w:val="28"/>
          <w:szCs w:val="28"/>
        </w:rPr>
      </w:pPr>
    </w:p>
    <w:p>
      <w:pPr>
        <w:pStyle w:val="style0"/>
        <w:spacing w:lineRule="auto" w:line="360"/>
        <w:ind w:firstLine="5600" w:firstLineChars="2000"/>
        <w:rPr>
          <w:rFonts w:eastAsia="方正仿宋_GBK"/>
          <w:sz w:val="28"/>
          <w:szCs w:val="28"/>
        </w:rPr>
      </w:pPr>
      <w:r>
        <w:rPr>
          <w:rFonts w:eastAsia="方正仿宋_GBK"/>
          <w:sz w:val="28"/>
          <w:szCs w:val="28"/>
        </w:rPr>
        <w:t>供应商名称（公章）：</w:t>
      </w:r>
    </w:p>
    <w:p>
      <w:pPr>
        <w:pStyle w:val="style0"/>
        <w:ind w:firstLine="480"/>
        <w:jc w:val="left"/>
        <w:rPr>
          <w:rFonts w:eastAsia="方正仿宋_GBK"/>
          <w:sz w:val="28"/>
          <w:szCs w:val="28"/>
        </w:rPr>
      </w:pPr>
      <w:r>
        <w:rPr>
          <w:rFonts w:eastAsia="方正仿宋_GBK"/>
          <w:sz w:val="28"/>
          <w:szCs w:val="28"/>
        </w:rPr>
        <w:t xml:space="preserve">                  </w:t>
      </w:r>
    </w:p>
    <w:p>
      <w:pPr>
        <w:pStyle w:val="style0"/>
        <w:ind w:firstLine="3152" w:firstLineChars="1126"/>
        <w:jc w:val="left"/>
        <w:rPr>
          <w:rFonts w:eastAsia="方正小标宋_GBK"/>
          <w:bCs/>
          <w:sz w:val="44"/>
          <w:szCs w:val="44"/>
        </w:rPr>
      </w:pPr>
      <w:r>
        <w:rPr>
          <w:rFonts w:eastAsia="方正仿宋_GBK"/>
          <w:sz w:val="28"/>
          <w:szCs w:val="28"/>
        </w:rPr>
        <w:t xml:space="preserve">                      年    月    日</w:t>
      </w:r>
    </w:p>
    <w:p>
      <w:pPr>
        <w:pStyle w:val="style0"/>
        <w:rPr>
          <w:rFonts w:eastAsia="方正小标宋_GBK"/>
          <w:bCs/>
          <w:sz w:val="44"/>
          <w:szCs w:val="44"/>
        </w:rPr>
      </w:pPr>
      <w:r>
        <w:rPr>
          <w:rFonts w:eastAsia="方正小标宋_GBK"/>
          <w:bCs/>
          <w:sz w:val="44"/>
          <w:szCs w:val="44"/>
        </w:rPr>
        <w:br w:type="page"/>
      </w:r>
    </w:p>
    <w:p>
      <w:pPr>
        <w:pStyle w:val="style0"/>
        <w:spacing w:lineRule="exact" w:line="560"/>
        <w:jc w:val="center"/>
        <w:rPr>
          <w:rFonts w:eastAsia="方正小标宋_GBK"/>
          <w:bCs/>
          <w:sz w:val="44"/>
          <w:szCs w:val="44"/>
        </w:rPr>
      </w:pPr>
      <w:r>
        <w:rPr>
          <w:rFonts w:eastAsia="方正小标宋_GBK"/>
          <w:bCs/>
          <w:sz w:val="44"/>
          <w:szCs w:val="44"/>
        </w:rPr>
        <w:t>二、承诺函</w:t>
      </w:r>
    </w:p>
    <w:p>
      <w:pPr>
        <w:pStyle w:val="style0"/>
        <w:spacing w:lineRule="exact" w:line="560"/>
        <w:ind w:firstLine="480"/>
        <w:rPr>
          <w:sz w:val="24"/>
          <w:u w:val="single"/>
        </w:rPr>
      </w:pPr>
    </w:p>
    <w:p>
      <w:pPr>
        <w:pStyle w:val="style0"/>
        <w:spacing w:lineRule="exact" w:line="500"/>
        <w:rPr>
          <w:rFonts w:eastAsia="方正仿宋_GBK"/>
          <w:sz w:val="28"/>
          <w:szCs w:val="28"/>
        </w:rPr>
      </w:pPr>
      <w:r>
        <w:rPr>
          <w:rFonts w:eastAsia="方正仿宋_GBK"/>
          <w:sz w:val="28"/>
          <w:szCs w:val="28"/>
          <w:u w:val="single"/>
        </w:rPr>
        <w:t>重庆两江新区人力资源开发服务中心有限公司</w:t>
      </w:r>
      <w:r>
        <w:rPr>
          <w:rFonts w:eastAsia="方正仿宋_GBK"/>
          <w:sz w:val="28"/>
          <w:szCs w:val="28"/>
        </w:rPr>
        <w:t>：</w:t>
      </w:r>
    </w:p>
    <w:p>
      <w:pPr>
        <w:pStyle w:val="style0"/>
        <w:spacing w:lineRule="exact" w:line="500"/>
        <w:ind w:firstLine="560" w:firstLineChars="200"/>
        <w:rPr>
          <w:rFonts w:eastAsia="方正仿宋_GBK"/>
          <w:sz w:val="28"/>
          <w:szCs w:val="28"/>
        </w:rPr>
      </w:pPr>
      <w:r>
        <w:rPr>
          <w:rFonts w:eastAsia="方正仿宋_GBK"/>
          <w:sz w:val="28"/>
          <w:szCs w:val="28"/>
        </w:rPr>
        <w:t>1、我方承诺按照采购文件第二篇采购项目名称、数量及技术要求和第三篇商务要求交付产品及提供售后服务，否则视作无效响应文件处理。</w:t>
      </w:r>
    </w:p>
    <w:p>
      <w:pPr>
        <w:pStyle w:val="style0"/>
        <w:spacing w:lineRule="exact" w:line="500"/>
        <w:ind w:firstLine="560" w:firstLineChars="200"/>
        <w:rPr>
          <w:rFonts w:eastAsia="方正仿宋_GBK"/>
          <w:sz w:val="28"/>
          <w:szCs w:val="28"/>
        </w:rPr>
      </w:pPr>
      <w:r>
        <w:rPr>
          <w:rFonts w:eastAsia="方正仿宋_GBK"/>
          <w:sz w:val="28"/>
          <w:szCs w:val="28"/>
        </w:rPr>
        <w:t>2、其他优于以上技术及商务要求的产品及服务清单如下（若有）：</w:t>
      </w:r>
    </w:p>
    <w:p>
      <w:pPr>
        <w:pStyle w:val="style0"/>
        <w:spacing w:lineRule="exact" w:line="500"/>
        <w:ind w:left="560"/>
        <w:rPr>
          <w:rFonts w:eastAsia="方正仿宋_GBK"/>
          <w:sz w:val="28"/>
          <w:szCs w:val="28"/>
        </w:rPr>
      </w:pPr>
      <w:r>
        <w:rPr>
          <w:rFonts w:eastAsia="方正仿宋_GBK"/>
          <w:sz w:val="28"/>
          <w:szCs w:val="28"/>
        </w:rPr>
        <w:t>（自行确定，格式自拟）</w:t>
      </w:r>
    </w:p>
    <w:p>
      <w:pPr>
        <w:pStyle w:val="style0"/>
        <w:spacing w:lineRule="exact" w:line="500"/>
        <w:ind w:firstLine="560" w:firstLineChars="200"/>
        <w:rPr>
          <w:rFonts w:eastAsia="方正仿宋_GBK"/>
          <w:sz w:val="28"/>
          <w:szCs w:val="28"/>
        </w:rPr>
      </w:pPr>
      <w:r>
        <w:rPr>
          <w:rFonts w:eastAsia="方正仿宋_GBK"/>
          <w:sz w:val="28"/>
          <w:szCs w:val="28"/>
        </w:rPr>
        <w:t>3、我方承诺除上述物品清单产品外，在中标价格范围内，按照采购人为确保功能效果的要求，提供其他未列出的相关产品、设备。</w:t>
      </w:r>
    </w:p>
    <w:p>
      <w:pPr>
        <w:pStyle w:val="style0"/>
        <w:spacing w:lineRule="exact" w:line="500"/>
        <w:ind w:left="560"/>
        <w:rPr>
          <w:rFonts w:eastAsia="方正仿宋_GBK"/>
          <w:sz w:val="28"/>
          <w:szCs w:val="28"/>
        </w:rPr>
      </w:pPr>
    </w:p>
    <w:p>
      <w:pPr>
        <w:pStyle w:val="style0"/>
        <w:spacing w:lineRule="exact" w:line="500"/>
        <w:ind w:firstLine="480"/>
        <w:rPr>
          <w:rFonts w:eastAsia="方正仿宋_GBK"/>
          <w:sz w:val="28"/>
          <w:szCs w:val="28"/>
        </w:rPr>
      </w:pPr>
    </w:p>
    <w:p>
      <w:pPr>
        <w:pStyle w:val="style0"/>
        <w:tabs>
          <w:tab w:val="left" w:leader="none" w:pos="7140"/>
          <w:tab w:val="left" w:leader="none" w:pos="7560"/>
          <w:tab w:val="left" w:leader="none" w:pos="8300"/>
        </w:tabs>
        <w:spacing w:lineRule="exact" w:line="500"/>
        <w:ind w:right="210" w:firstLine="480"/>
        <w:rPr>
          <w:rFonts w:eastAsia="方正仿宋_GBK"/>
          <w:sz w:val="28"/>
          <w:szCs w:val="28"/>
        </w:rPr>
      </w:pPr>
      <w:r>
        <w:rPr>
          <w:rFonts w:eastAsia="方正仿宋_GBK"/>
          <w:sz w:val="28"/>
          <w:szCs w:val="28"/>
        </w:rPr>
        <w:t>供应商：</w:t>
      </w:r>
      <w:r>
        <w:rPr>
          <w:rFonts w:eastAsia="方正仿宋_GBK"/>
          <w:sz w:val="28"/>
          <w:szCs w:val="28"/>
          <w:u w:val="single"/>
        </w:rPr>
        <w:t>　　               　　</w:t>
      </w:r>
      <w:r>
        <w:rPr>
          <w:rFonts w:eastAsia="方正仿宋_GBK"/>
          <w:sz w:val="28"/>
          <w:szCs w:val="28"/>
        </w:rPr>
        <w:t>（盖单位公章）</w:t>
      </w:r>
    </w:p>
    <w:p>
      <w:pPr>
        <w:pStyle w:val="style0"/>
        <w:tabs>
          <w:tab w:val="left" w:leader="none" w:pos="7140"/>
          <w:tab w:val="left" w:leader="none" w:pos="7560"/>
          <w:tab w:val="left" w:leader="none" w:pos="8300"/>
        </w:tabs>
        <w:spacing w:lineRule="exact" w:line="500"/>
        <w:ind w:right="210" w:firstLine="480"/>
        <w:rPr>
          <w:rFonts w:eastAsia="方正仿宋_GBK"/>
          <w:sz w:val="28"/>
          <w:szCs w:val="28"/>
        </w:rPr>
      </w:pPr>
      <w:r>
        <w:rPr>
          <w:rFonts w:eastAsia="方正仿宋_GBK"/>
          <w:sz w:val="28"/>
          <w:szCs w:val="28"/>
        </w:rPr>
        <w:t>法定代表人</w:t>
      </w:r>
    </w:p>
    <w:p>
      <w:pPr>
        <w:pStyle w:val="style0"/>
        <w:tabs>
          <w:tab w:val="left" w:leader="none" w:pos="7140"/>
          <w:tab w:val="left" w:leader="none" w:pos="7560"/>
          <w:tab w:val="left" w:leader="none" w:pos="8300"/>
        </w:tabs>
        <w:spacing w:lineRule="exact" w:line="500"/>
        <w:ind w:right="210" w:firstLine="480"/>
        <w:rPr>
          <w:rFonts w:eastAsia="方正仿宋_GBK"/>
          <w:sz w:val="28"/>
          <w:szCs w:val="28"/>
        </w:rPr>
      </w:pPr>
      <w:r>
        <w:rPr>
          <w:rFonts w:eastAsia="方正仿宋_GBK"/>
          <w:sz w:val="28"/>
          <w:szCs w:val="28"/>
        </w:rPr>
        <w:t>或其委托代理人：（签字）</w:t>
      </w:r>
    </w:p>
    <w:p>
      <w:pPr>
        <w:pStyle w:val="style0"/>
        <w:tabs>
          <w:tab w:val="left" w:leader="none" w:pos="7965"/>
          <w:tab w:val="left" w:leader="none" w:pos="8300"/>
        </w:tabs>
        <w:spacing w:lineRule="exact" w:line="500"/>
        <w:ind w:right="210" w:firstLine="480"/>
        <w:rPr>
          <w:rFonts w:eastAsia="方正仿宋_GBK"/>
          <w:sz w:val="28"/>
          <w:szCs w:val="28"/>
        </w:rPr>
      </w:pPr>
      <w:r>
        <w:rPr>
          <w:rFonts w:eastAsia="方正仿宋_GBK"/>
          <w:sz w:val="28"/>
          <w:szCs w:val="28"/>
        </w:rPr>
        <w:t>地址：</w:t>
      </w:r>
      <w:r>
        <w:rPr>
          <w:rFonts w:eastAsia="方正仿宋_GBK"/>
          <w:sz w:val="28"/>
          <w:szCs w:val="28"/>
          <w:u w:val="single"/>
        </w:rPr>
        <w:tab/>
      </w:r>
    </w:p>
    <w:p>
      <w:pPr>
        <w:pStyle w:val="style0"/>
        <w:tabs>
          <w:tab w:val="left" w:leader="none" w:pos="8300"/>
        </w:tabs>
        <w:spacing w:lineRule="exact" w:line="500"/>
        <w:ind w:right="-20" w:firstLine="480"/>
        <w:jc w:val="left"/>
        <w:rPr>
          <w:rFonts w:eastAsia="方正仿宋_GBK"/>
          <w:sz w:val="28"/>
          <w:szCs w:val="28"/>
        </w:rPr>
      </w:pPr>
      <w:r>
        <w:rPr>
          <w:rFonts w:eastAsia="方正仿宋_GBK"/>
          <w:sz w:val="28"/>
          <w:szCs w:val="28"/>
        </w:rPr>
        <w:t>电话：</w:t>
      </w:r>
      <w:r>
        <w:rPr>
          <w:rFonts w:eastAsia="方正仿宋_GBK"/>
          <w:sz w:val="28"/>
          <w:szCs w:val="28"/>
          <w:u w:val="single"/>
        </w:rPr>
        <w:t>　　　　　　　　　　　　　　　　　　　　</w:t>
      </w:r>
    </w:p>
    <w:p>
      <w:pPr>
        <w:pStyle w:val="style0"/>
        <w:tabs>
          <w:tab w:val="left" w:leader="none" w:pos="8300"/>
        </w:tabs>
        <w:spacing w:lineRule="exact" w:line="500"/>
        <w:ind w:right="-20" w:firstLine="480"/>
        <w:jc w:val="left"/>
        <w:rPr>
          <w:rFonts w:eastAsia="方正仿宋_GBK"/>
          <w:sz w:val="28"/>
          <w:szCs w:val="28"/>
          <w:u w:val="single"/>
        </w:rPr>
      </w:pPr>
      <w:r>
        <w:rPr>
          <w:rFonts w:eastAsia="方正仿宋_GBK"/>
          <w:sz w:val="28"/>
          <w:szCs w:val="28"/>
        </w:rPr>
        <w:t>传真：</w:t>
      </w:r>
      <w:r>
        <w:rPr>
          <w:rFonts w:eastAsia="方正仿宋_GBK"/>
          <w:sz w:val="28"/>
          <w:szCs w:val="28"/>
          <w:u w:val="single"/>
        </w:rPr>
        <w:t>　　　　　　　　　　　　　　　　　　　　</w:t>
      </w:r>
    </w:p>
    <w:bookmarkEnd w:id="35"/>
    <w:p>
      <w:pPr>
        <w:pStyle w:val="style0"/>
        <w:spacing w:lineRule="exact" w:line="500"/>
        <w:ind w:left="560"/>
        <w:rPr>
          <w:rFonts w:eastAsia="方正仿宋_GBK"/>
          <w:sz w:val="28"/>
          <w:szCs w:val="28"/>
        </w:rPr>
      </w:pPr>
    </w:p>
    <w:p>
      <w:pPr>
        <w:pStyle w:val="style2"/>
        <w:spacing w:before="0" w:lineRule="exact" w:line="500"/>
        <w:ind w:firstLine="232" w:firstLineChars="83"/>
        <w:jc w:val="center"/>
        <w:rPr>
          <w:rFonts w:ascii="Times New Roman" w:eastAsia="宋体" w:hAnsi="Times New Roman"/>
          <w:sz w:val="28"/>
          <w:szCs w:val="28"/>
        </w:rPr>
      </w:pPr>
      <w:r>
        <w:rPr>
          <w:rFonts w:ascii="Times New Roman" w:eastAsia="方正仿宋_GBK" w:hAnsi="Times New Roman"/>
          <w:sz w:val="28"/>
          <w:szCs w:val="28"/>
        </w:rPr>
        <w:t xml:space="preserve">                                      </w:t>
      </w:r>
      <w:r>
        <w:rPr>
          <w:rFonts w:ascii="Times New Roman" w:eastAsia="方正仿宋_GBK" w:hAnsi="Times New Roman"/>
          <w:b w:val="false"/>
          <w:bCs/>
          <w:sz w:val="28"/>
          <w:szCs w:val="28"/>
        </w:rPr>
        <w:t xml:space="preserve">       年   月   日</w:t>
      </w:r>
      <w:r>
        <w:rPr>
          <w:rFonts w:ascii="Times New Roman" w:eastAsia="方正仿宋_GBK" w:hAnsi="Times New Roman"/>
          <w:sz w:val="28"/>
          <w:szCs w:val="28"/>
        </w:rPr>
        <w:br w:type="page"/>
      </w:r>
      <w:bookmarkStart w:id="36" w:name="_Toc16934891"/>
      <w:r>
        <w:rPr>
          <w:rFonts w:ascii="Times New Roman" w:eastAsia="方正小标宋_GBK" w:hAnsi="Times New Roman"/>
          <w:b w:val="false"/>
          <w:bCs/>
          <w:sz w:val="44"/>
          <w:szCs w:val="44"/>
        </w:rPr>
        <w:t>三、法定代表人身份证明书</w:t>
      </w:r>
      <w:bookmarkEnd w:id="36"/>
    </w:p>
    <w:p>
      <w:pPr>
        <w:pStyle w:val="style0"/>
        <w:spacing w:lineRule="auto" w:line="360"/>
        <w:ind w:left="560"/>
        <w:rPr>
          <w:sz w:val="24"/>
        </w:rPr>
      </w:pPr>
    </w:p>
    <w:p>
      <w:pPr>
        <w:pStyle w:val="style0"/>
        <w:spacing w:lineRule="auto" w:line="360"/>
        <w:ind w:left="560"/>
        <w:rPr>
          <w:rFonts w:eastAsia="方正仿宋_GBK"/>
          <w:sz w:val="28"/>
          <w:szCs w:val="28"/>
        </w:rPr>
      </w:pPr>
      <w:r>
        <w:rPr>
          <w:sz w:val="24"/>
        </w:rPr>
        <w:t xml:space="preserve">      </w:t>
      </w:r>
      <w:r>
        <w:rPr>
          <w:rFonts w:eastAsia="方正仿宋_GBK"/>
          <w:sz w:val="28"/>
          <w:szCs w:val="28"/>
        </w:rPr>
        <w:t xml:space="preserve">  （法定代表人姓名）在</w:t>
      </w:r>
      <w:r>
        <w:rPr>
          <w:rFonts w:eastAsia="方正仿宋_GBK"/>
          <w:sz w:val="28"/>
          <w:szCs w:val="28"/>
          <w:u w:val="single"/>
        </w:rPr>
        <w:t xml:space="preserve">             </w:t>
      </w:r>
      <w:r>
        <w:rPr>
          <w:rFonts w:eastAsia="方正仿宋_GBK"/>
          <w:sz w:val="28"/>
          <w:szCs w:val="28"/>
        </w:rPr>
        <w:t>（供应商名称）任</w:t>
      </w:r>
      <w:r>
        <w:rPr>
          <w:rFonts w:eastAsia="方正仿宋_GBK"/>
          <w:sz w:val="28"/>
          <w:szCs w:val="28"/>
          <w:u w:val="single"/>
        </w:rPr>
        <w:t xml:space="preserve">    </w:t>
      </w:r>
      <w:r>
        <w:rPr>
          <w:rFonts w:eastAsia="方正仿宋_GBK"/>
          <w:sz w:val="28"/>
          <w:szCs w:val="28"/>
        </w:rPr>
        <w:t>（职务名称）职务，是__________________（供应商名称）的法定代表人。</w:t>
      </w:r>
    </w:p>
    <w:p>
      <w:pPr>
        <w:pStyle w:val="style0"/>
        <w:spacing w:lineRule="auto" w:line="360"/>
        <w:ind w:left="560"/>
        <w:rPr>
          <w:rFonts w:eastAsia="方正仿宋_GBK"/>
          <w:sz w:val="28"/>
          <w:szCs w:val="28"/>
        </w:rPr>
      </w:pPr>
    </w:p>
    <w:p>
      <w:pPr>
        <w:pStyle w:val="style0"/>
        <w:spacing w:lineRule="auto" w:line="360"/>
        <w:ind w:left="560" w:firstLine="480"/>
        <w:rPr>
          <w:rFonts w:eastAsia="方正仿宋_GBK"/>
          <w:sz w:val="28"/>
          <w:szCs w:val="28"/>
        </w:rPr>
      </w:pPr>
      <w:r>
        <w:rPr>
          <w:rFonts w:eastAsia="方正仿宋_GBK"/>
          <w:sz w:val="28"/>
          <w:szCs w:val="28"/>
        </w:rPr>
        <w:t>特此证明。</w:t>
      </w:r>
    </w:p>
    <w:p>
      <w:pPr>
        <w:pStyle w:val="style0"/>
        <w:spacing w:lineRule="auto" w:line="360"/>
        <w:ind w:left="560"/>
        <w:rPr>
          <w:rFonts w:eastAsia="方正仿宋_GBK"/>
          <w:sz w:val="28"/>
          <w:szCs w:val="28"/>
        </w:rPr>
      </w:pPr>
    </w:p>
    <w:p>
      <w:pPr>
        <w:pStyle w:val="style0"/>
        <w:spacing w:lineRule="auto" w:line="360"/>
        <w:ind w:left="560"/>
        <w:rPr>
          <w:rFonts w:eastAsia="方正仿宋_GBK"/>
          <w:sz w:val="28"/>
          <w:szCs w:val="28"/>
        </w:rPr>
      </w:pPr>
      <w:r>
        <w:rPr>
          <w:rFonts w:eastAsia="方正仿宋_GBK"/>
          <w:sz w:val="28"/>
          <w:szCs w:val="28"/>
        </w:rPr>
        <w:t xml:space="preserve">                                     （供应商全称）</w:t>
      </w:r>
    </w:p>
    <w:p>
      <w:pPr>
        <w:pStyle w:val="style0"/>
        <w:spacing w:lineRule="auto" w:line="360"/>
        <w:ind w:left="560"/>
        <w:rPr>
          <w:rFonts w:eastAsia="方正仿宋_GBK"/>
          <w:sz w:val="28"/>
          <w:szCs w:val="28"/>
        </w:rPr>
      </w:pPr>
      <w:r>
        <w:rPr>
          <w:rFonts w:eastAsia="方正仿宋_GBK"/>
          <w:sz w:val="28"/>
          <w:szCs w:val="28"/>
        </w:rPr>
        <w:t xml:space="preserve">                                             年   月   日</w:t>
      </w:r>
    </w:p>
    <w:p>
      <w:pPr>
        <w:pStyle w:val="style0"/>
        <w:spacing w:lineRule="auto" w:line="360"/>
        <w:ind w:left="560"/>
        <w:rPr>
          <w:rFonts w:eastAsia="方正仿宋_GBK"/>
          <w:sz w:val="28"/>
          <w:szCs w:val="28"/>
        </w:rPr>
      </w:pPr>
      <w:r>
        <w:rPr>
          <w:rFonts w:eastAsia="方正仿宋_GBK"/>
          <w:sz w:val="28"/>
          <w:szCs w:val="28"/>
        </w:rPr>
        <w:t xml:space="preserve">                                               （公章）</w:t>
      </w:r>
    </w:p>
    <w:p>
      <w:pPr>
        <w:pStyle w:val="style0"/>
        <w:spacing w:lineRule="auto" w:line="360"/>
        <w:ind w:left="560"/>
        <w:rPr>
          <w:rFonts w:eastAsia="方正仿宋_GBK"/>
          <w:sz w:val="28"/>
          <w:szCs w:val="28"/>
        </w:rPr>
      </w:pPr>
    </w:p>
    <w:p>
      <w:pPr>
        <w:pStyle w:val="style0"/>
        <w:spacing w:lineRule="auto" w:line="360"/>
        <w:ind w:left="560"/>
        <w:rPr>
          <w:rFonts w:eastAsia="方正仿宋_GBK"/>
          <w:sz w:val="28"/>
          <w:szCs w:val="28"/>
        </w:rPr>
      </w:pPr>
      <w:r>
        <w:rPr>
          <w:rFonts w:eastAsia="方正仿宋_GBK"/>
          <w:sz w:val="28"/>
          <w:szCs w:val="28"/>
        </w:rPr>
        <w:t>附：上述法定代表人住址：</w:t>
      </w:r>
    </w:p>
    <w:p>
      <w:pPr>
        <w:pStyle w:val="style0"/>
        <w:spacing w:lineRule="auto" w:line="360"/>
        <w:ind w:left="560"/>
        <w:rPr>
          <w:rFonts w:eastAsia="方正仿宋_GBK"/>
          <w:sz w:val="28"/>
          <w:szCs w:val="28"/>
        </w:rPr>
      </w:pPr>
      <w:r>
        <w:rPr>
          <w:rFonts w:eastAsia="方正仿宋_GBK"/>
          <w:sz w:val="28"/>
          <w:szCs w:val="28"/>
        </w:rPr>
        <w:t xml:space="preserve">            身份证号码：</w:t>
      </w:r>
    </w:p>
    <w:p>
      <w:pPr>
        <w:pStyle w:val="style0"/>
        <w:spacing w:lineRule="auto" w:line="360"/>
        <w:ind w:left="560"/>
        <w:rPr>
          <w:rFonts w:eastAsia="方正仿宋_GBK"/>
          <w:sz w:val="28"/>
          <w:szCs w:val="28"/>
        </w:rPr>
      </w:pPr>
      <w:r>
        <w:rPr>
          <w:rFonts w:eastAsia="方正仿宋_GBK"/>
          <w:sz w:val="28"/>
          <w:szCs w:val="28"/>
        </w:rPr>
        <w:t xml:space="preserve">              电    话：</w:t>
      </w:r>
    </w:p>
    <w:p>
      <w:pPr>
        <w:pStyle w:val="style0"/>
        <w:spacing w:lineRule="auto" w:line="360"/>
        <w:ind w:left="560"/>
        <w:rPr>
          <w:rFonts w:eastAsia="方正仿宋_GBK"/>
          <w:sz w:val="28"/>
          <w:szCs w:val="28"/>
        </w:rPr>
      </w:pPr>
      <w:r>
        <w:rPr>
          <w:rFonts w:eastAsia="方正仿宋_GBK"/>
          <w:sz w:val="28"/>
          <w:szCs w:val="28"/>
        </w:rPr>
        <w:t xml:space="preserve">              网    址：</w:t>
      </w:r>
    </w:p>
    <w:p>
      <w:pPr>
        <w:pStyle w:val="style0"/>
        <w:spacing w:lineRule="auto" w:line="360"/>
        <w:ind w:left="560"/>
        <w:rPr>
          <w:rFonts w:eastAsia="方正仿宋_GBK"/>
          <w:sz w:val="28"/>
          <w:szCs w:val="28"/>
        </w:rPr>
      </w:pPr>
      <w:r>
        <w:rPr>
          <w:rFonts w:eastAsia="方正仿宋_GBK"/>
          <w:sz w:val="28"/>
          <w:szCs w:val="28"/>
        </w:rPr>
        <w:t xml:space="preserve">            （附：法定代表人加盖公章身份证复印件）</w:t>
      </w:r>
    </w:p>
    <w:p>
      <w:pPr>
        <w:pStyle w:val="style0"/>
        <w:spacing w:lineRule="auto" w:line="360"/>
        <w:ind w:left="560"/>
        <w:rPr>
          <w:sz w:val="24"/>
        </w:rPr>
      </w:pPr>
    </w:p>
    <w:p>
      <w:pPr>
        <w:pStyle w:val="style2"/>
        <w:spacing w:before="0" w:lineRule="auto" w:line="360"/>
        <w:ind w:firstLine="232" w:firstLineChars="83"/>
        <w:jc w:val="center"/>
        <w:rPr>
          <w:rFonts w:ascii="Times New Roman" w:eastAsia="宋体" w:hAnsi="Times New Roman"/>
          <w:sz w:val="28"/>
          <w:szCs w:val="28"/>
        </w:rPr>
      </w:pPr>
      <w:r>
        <w:rPr>
          <w:rFonts w:ascii="Times New Roman" w:eastAsia="宋体" w:hAnsi="Times New Roman"/>
          <w:sz w:val="28"/>
          <w:szCs w:val="28"/>
        </w:rPr>
        <w:br w:type="page"/>
      </w:r>
      <w:bookmarkStart w:id="37" w:name="_Toc16934892"/>
      <w:r>
        <w:rPr>
          <w:rFonts w:ascii="Times New Roman" w:eastAsia="方正小标宋_GBK" w:hAnsi="Times New Roman"/>
          <w:b w:val="false"/>
          <w:bCs/>
          <w:sz w:val="44"/>
          <w:szCs w:val="44"/>
        </w:rPr>
        <w:t>四、法定代表人授权委托书</w:t>
      </w:r>
      <w:bookmarkEnd w:id="37"/>
    </w:p>
    <w:p>
      <w:pPr>
        <w:pStyle w:val="style0"/>
        <w:spacing w:lineRule="auto" w:line="360"/>
        <w:ind w:left="560"/>
        <w:rPr>
          <w:sz w:val="24"/>
        </w:rPr>
      </w:pPr>
    </w:p>
    <w:p>
      <w:pPr>
        <w:pStyle w:val="style0"/>
        <w:spacing w:lineRule="exact" w:line="500"/>
        <w:rPr>
          <w:rFonts w:eastAsia="方正仿宋_GBK"/>
          <w:sz w:val="28"/>
          <w:szCs w:val="28"/>
        </w:rPr>
      </w:pPr>
      <w:r>
        <w:rPr>
          <w:rFonts w:eastAsia="方正仿宋_GBK"/>
          <w:sz w:val="28"/>
          <w:szCs w:val="28"/>
        </w:rPr>
        <w:t>项目名称：_______________</w:t>
      </w:r>
    </w:p>
    <w:p>
      <w:pPr>
        <w:pStyle w:val="style0"/>
        <w:spacing w:lineRule="exact" w:line="500"/>
        <w:rPr>
          <w:rFonts w:eastAsia="方正仿宋_GBK"/>
          <w:sz w:val="28"/>
          <w:szCs w:val="28"/>
        </w:rPr>
      </w:pPr>
      <w:r>
        <w:rPr>
          <w:rFonts w:eastAsia="方正仿宋_GBK"/>
          <w:sz w:val="28"/>
          <w:szCs w:val="28"/>
        </w:rPr>
        <w:t>日    期：_______________</w:t>
      </w:r>
    </w:p>
    <w:p>
      <w:pPr>
        <w:pStyle w:val="style0"/>
        <w:spacing w:lineRule="exact" w:line="500"/>
        <w:rPr>
          <w:rFonts w:eastAsia="方正仿宋_GBK"/>
          <w:sz w:val="28"/>
          <w:szCs w:val="28"/>
        </w:rPr>
      </w:pPr>
      <w:r>
        <w:rPr>
          <w:rFonts w:eastAsia="方正仿宋_GBK"/>
          <w:sz w:val="28"/>
          <w:szCs w:val="28"/>
        </w:rPr>
        <w:t>致：_____________________（采购人名称）</w:t>
      </w:r>
    </w:p>
    <w:p>
      <w:pPr>
        <w:pStyle w:val="style0"/>
        <w:spacing w:lineRule="exact" w:line="500"/>
        <w:rPr>
          <w:rFonts w:eastAsia="方正仿宋_GBK"/>
          <w:sz w:val="28"/>
          <w:szCs w:val="28"/>
        </w:rPr>
      </w:pPr>
      <w:r>
        <w:rPr>
          <w:rFonts w:eastAsia="方正仿宋_GBK"/>
          <w:sz w:val="28"/>
          <w:szCs w:val="28"/>
        </w:rPr>
        <w:t>______________（供应商名称）是中华人民共和国合法企业，法定地址___________________。 _________（供应商法定代表人姓名）特授权_________（代理人姓名及身份证代码）代表我单位全权办理上述项目递交投标文件、进行合同谈判和签署合同等一切相关事宜，并且我单位对代理人的行为承担全部责任。</w:t>
      </w:r>
    </w:p>
    <w:p>
      <w:pPr>
        <w:pStyle w:val="style0"/>
        <w:spacing w:lineRule="exact" w:line="500"/>
        <w:ind w:firstLine="840" w:firstLineChars="300"/>
        <w:rPr>
          <w:rFonts w:eastAsia="方正仿宋_GBK"/>
          <w:sz w:val="28"/>
          <w:szCs w:val="28"/>
        </w:rPr>
      </w:pPr>
      <w:r>
        <w:rPr>
          <w:rFonts w:eastAsia="方正仿宋_GBK"/>
          <w:sz w:val="28"/>
          <w:szCs w:val="28"/>
        </w:rPr>
        <w:t>授权期限：  年   月   日 至     年    月   日。</w:t>
      </w:r>
    </w:p>
    <w:p>
      <w:pPr>
        <w:pStyle w:val="style0"/>
        <w:spacing w:lineRule="exact" w:line="500"/>
        <w:ind w:left="561"/>
        <w:rPr>
          <w:rFonts w:eastAsia="方正仿宋_GBK"/>
          <w:sz w:val="28"/>
          <w:szCs w:val="28"/>
        </w:rPr>
      </w:pPr>
    </w:p>
    <w:p>
      <w:pPr>
        <w:pStyle w:val="style0"/>
        <w:spacing w:lineRule="exact" w:line="500"/>
        <w:rPr>
          <w:rFonts w:eastAsia="方正仿宋_GBK"/>
          <w:sz w:val="28"/>
          <w:szCs w:val="28"/>
        </w:rPr>
      </w:pPr>
      <w:r>
        <w:rPr>
          <w:rFonts w:eastAsia="方正仿宋_GBK"/>
          <w:sz w:val="28"/>
          <w:szCs w:val="28"/>
        </w:rPr>
        <w:t xml:space="preserve">                                  法定代表人（签字）：</w:t>
      </w:r>
    </w:p>
    <w:p>
      <w:pPr>
        <w:pStyle w:val="style0"/>
        <w:spacing w:lineRule="exact" w:line="500"/>
        <w:ind w:firstLine="4760" w:firstLineChars="1700"/>
        <w:rPr>
          <w:rFonts w:eastAsia="方正仿宋_GBK"/>
          <w:sz w:val="28"/>
          <w:szCs w:val="28"/>
        </w:rPr>
      </w:pPr>
      <w:r>
        <w:rPr>
          <w:rFonts w:eastAsia="方正仿宋_GBK"/>
          <w:sz w:val="28"/>
          <w:szCs w:val="28"/>
        </w:rPr>
        <w:t>供应商名称（公章）：</w:t>
      </w:r>
    </w:p>
    <w:p>
      <w:pPr>
        <w:pStyle w:val="style0"/>
        <w:spacing w:lineRule="exact" w:line="500"/>
        <w:ind w:firstLine="4760" w:firstLineChars="1700"/>
        <w:rPr>
          <w:rFonts w:eastAsia="方正仿宋_GBK"/>
          <w:sz w:val="28"/>
          <w:szCs w:val="28"/>
        </w:rPr>
      </w:pPr>
      <w:r>
        <w:rPr>
          <w:rFonts w:eastAsia="方正仿宋_GBK"/>
          <w:sz w:val="28"/>
          <w:szCs w:val="28"/>
        </w:rPr>
        <w:t>日期：</w:t>
      </w:r>
    </w:p>
    <w:p>
      <w:pPr>
        <w:pStyle w:val="style0"/>
        <w:rPr>
          <w:rFonts w:eastAsia="仿宋_GB2312"/>
          <w:sz w:val="32"/>
          <w:szCs w:val="32"/>
          <w:u w:val="single"/>
        </w:rPr>
      </w:pPr>
      <w:r>
        <w:rPr>
          <w:rFonts w:eastAsia="仿宋_GB2312"/>
          <w:sz w:val="32"/>
          <w:szCs w:val="32"/>
          <w:u w:val="single"/>
        </w:rPr>
        <w:t xml:space="preserve">                                                     </w:t>
      </w:r>
    </w:p>
    <w:p>
      <w:pPr>
        <w:pStyle w:val="style0"/>
        <w:spacing w:lineRule="exact" w:line="500"/>
        <w:ind w:firstLine="3840" w:firstLineChars="1200"/>
        <w:rPr>
          <w:rFonts w:eastAsia="方正仿宋_GBK"/>
          <w:b/>
          <w:bCs/>
          <w:sz w:val="32"/>
          <w:szCs w:val="32"/>
        </w:rPr>
      </w:pPr>
      <w:r>
        <w:rPr>
          <w:rFonts w:eastAsia="方正仿宋_GBK"/>
          <w:b/>
          <w:bCs/>
          <w:sz w:val="32"/>
          <w:szCs w:val="32"/>
        </w:rPr>
        <w:t>承    诺</w:t>
      </w:r>
    </w:p>
    <w:p>
      <w:pPr>
        <w:pStyle w:val="style0"/>
        <w:spacing w:lineRule="exact" w:line="500"/>
        <w:rPr>
          <w:rFonts w:eastAsia="方正仿宋_GBK"/>
          <w:sz w:val="28"/>
          <w:szCs w:val="28"/>
        </w:rPr>
      </w:pPr>
      <w:r>
        <w:rPr>
          <w:rFonts w:eastAsia="方正仿宋_GBK"/>
          <w:sz w:val="28"/>
          <w:szCs w:val="28"/>
        </w:rPr>
        <w:t xml:space="preserve">    以上委托证明书系企业法定代表人亲自出具，如有不实，本人愿意承担法律责任。</w:t>
      </w:r>
    </w:p>
    <w:p>
      <w:pPr>
        <w:pStyle w:val="style0"/>
        <w:spacing w:lineRule="exact" w:line="500"/>
        <w:ind w:firstLine="3920" w:firstLineChars="1400"/>
        <w:rPr>
          <w:rFonts w:eastAsia="方正仿宋_GBK"/>
          <w:sz w:val="28"/>
          <w:szCs w:val="28"/>
        </w:rPr>
      </w:pPr>
    </w:p>
    <w:p>
      <w:pPr>
        <w:pStyle w:val="style0"/>
        <w:spacing w:lineRule="exact" w:line="500"/>
        <w:ind w:firstLine="4480" w:firstLineChars="1600"/>
        <w:rPr>
          <w:rFonts w:eastAsia="方正仿宋_GBK"/>
          <w:sz w:val="28"/>
          <w:szCs w:val="28"/>
        </w:rPr>
      </w:pPr>
      <w:r>
        <w:rPr>
          <w:rFonts w:eastAsia="方正仿宋_GBK"/>
          <w:sz w:val="28"/>
          <w:szCs w:val="28"/>
        </w:rPr>
        <w:t>代理人签字：</w:t>
      </w:r>
    </w:p>
    <w:p>
      <w:pPr>
        <w:pStyle w:val="style0"/>
        <w:spacing w:lineRule="exact" w:line="500"/>
        <w:rPr>
          <w:rFonts w:eastAsia="方正仿宋_GBK"/>
          <w:sz w:val="28"/>
          <w:szCs w:val="28"/>
        </w:rPr>
      </w:pPr>
      <w:r>
        <w:rPr>
          <w:rFonts w:eastAsia="方正仿宋_GBK"/>
          <w:sz w:val="28"/>
          <w:szCs w:val="28"/>
        </w:rPr>
        <w:t xml:space="preserve">                                     年     月    日</w:t>
      </w:r>
    </w:p>
    <w:p>
      <w:pPr>
        <w:pStyle w:val="style0"/>
        <w:spacing w:lineRule="exact" w:line="500"/>
        <w:rPr>
          <w:rFonts w:eastAsia="方正仿宋_GBK"/>
          <w:sz w:val="28"/>
          <w:szCs w:val="28"/>
        </w:rPr>
      </w:pPr>
    </w:p>
    <w:p>
      <w:pPr>
        <w:pStyle w:val="style0"/>
        <w:spacing w:lineRule="exact" w:line="500"/>
        <w:rPr>
          <w:rFonts w:eastAsia="方正仿宋_GBK"/>
          <w:sz w:val="28"/>
          <w:szCs w:val="28"/>
        </w:rPr>
      </w:pPr>
      <w:r>
        <w:rPr>
          <w:rFonts w:eastAsia="方正仿宋_GBK"/>
          <w:sz w:val="28"/>
          <w:szCs w:val="28"/>
        </w:rPr>
        <w:t>（附：代理人加盖公司公章的身份证复印件）</w:t>
      </w:r>
    </w:p>
    <w:bookmarkStart w:id="38" w:name="_Toc16934893"/>
    <w:p>
      <w:pPr>
        <w:pStyle w:val="style66"/>
        <w:numPr>
          <w:ilvl w:val="255"/>
          <w:numId w:val="0"/>
        </w:numPr>
        <w:spacing w:after="0" w:lineRule="exact" w:line="600"/>
        <w:jc w:val="center"/>
        <w:rPr>
          <w:rFonts w:ascii="Times New Roman" w:eastAsia="方正小标宋_GBK" w:hAnsi="Times New Roman"/>
          <w:bCs/>
          <w:sz w:val="44"/>
          <w:szCs w:val="44"/>
        </w:rPr>
      </w:pPr>
      <w:r>
        <w:rPr>
          <w:rFonts w:ascii="Times New Roman" w:eastAsia="方正小标宋_GBK" w:hAnsi="Times New Roman" w:hint="eastAsia"/>
          <w:bCs/>
          <w:sz w:val="44"/>
          <w:szCs w:val="44"/>
        </w:rPr>
        <w:t>五、服务方案</w:t>
      </w:r>
    </w:p>
    <w:p>
      <w:pPr>
        <w:pStyle w:val="style0"/>
        <w:rPr/>
      </w:pPr>
    </w:p>
    <w:p>
      <w:pPr>
        <w:pStyle w:val="style66"/>
        <w:rPr/>
      </w:pPr>
    </w:p>
    <w:p>
      <w:pPr>
        <w:pStyle w:val="style0"/>
        <w:rPr/>
      </w:pPr>
    </w:p>
    <w:p>
      <w:pPr>
        <w:pStyle w:val="style66"/>
        <w:rPr/>
      </w:pPr>
    </w:p>
    <w:p>
      <w:pPr>
        <w:pStyle w:val="style0"/>
        <w:rPr/>
      </w:pPr>
    </w:p>
    <w:p>
      <w:pPr>
        <w:pStyle w:val="style66"/>
        <w:rPr/>
      </w:pPr>
    </w:p>
    <w:p>
      <w:pPr>
        <w:pStyle w:val="style0"/>
        <w:rPr/>
      </w:pPr>
    </w:p>
    <w:p>
      <w:pPr>
        <w:pStyle w:val="style66"/>
        <w:rPr/>
      </w:pPr>
    </w:p>
    <w:p>
      <w:pPr>
        <w:pStyle w:val="style0"/>
        <w:rPr/>
      </w:pPr>
    </w:p>
    <w:p>
      <w:pPr>
        <w:pStyle w:val="style66"/>
        <w:rPr/>
      </w:pPr>
    </w:p>
    <w:p>
      <w:pPr>
        <w:pStyle w:val="style0"/>
        <w:rPr/>
      </w:pPr>
    </w:p>
    <w:p>
      <w:pPr>
        <w:pStyle w:val="style66"/>
        <w:rPr/>
      </w:pPr>
    </w:p>
    <w:p>
      <w:pPr>
        <w:pStyle w:val="style0"/>
        <w:rPr/>
      </w:pPr>
    </w:p>
    <w:p>
      <w:pPr>
        <w:pStyle w:val="style66"/>
        <w:rPr/>
      </w:pPr>
    </w:p>
    <w:p>
      <w:pPr>
        <w:pStyle w:val="style0"/>
        <w:rPr/>
      </w:pPr>
    </w:p>
    <w:p>
      <w:pPr>
        <w:pStyle w:val="style66"/>
        <w:rPr/>
      </w:pPr>
    </w:p>
    <w:p>
      <w:pPr>
        <w:pStyle w:val="style0"/>
        <w:rPr/>
      </w:pPr>
    </w:p>
    <w:p>
      <w:pPr>
        <w:pStyle w:val="style66"/>
        <w:rPr/>
      </w:pPr>
    </w:p>
    <w:p>
      <w:pPr>
        <w:pStyle w:val="style0"/>
        <w:rPr/>
      </w:pPr>
    </w:p>
    <w:p>
      <w:pPr>
        <w:pStyle w:val="style66"/>
        <w:rPr/>
      </w:pPr>
    </w:p>
    <w:p>
      <w:pPr>
        <w:pStyle w:val="style0"/>
        <w:rPr/>
      </w:pPr>
    </w:p>
    <w:p>
      <w:pPr>
        <w:pStyle w:val="style66"/>
        <w:rPr/>
      </w:pPr>
    </w:p>
    <w:p>
      <w:pPr>
        <w:pStyle w:val="style0"/>
        <w:rPr/>
      </w:pPr>
    </w:p>
    <w:p>
      <w:pPr>
        <w:pStyle w:val="style66"/>
        <w:rPr/>
      </w:pPr>
    </w:p>
    <w:p>
      <w:pPr>
        <w:pStyle w:val="style0"/>
        <w:rPr/>
      </w:pPr>
    </w:p>
    <w:p>
      <w:pPr>
        <w:pStyle w:val="style66"/>
        <w:rPr/>
      </w:pPr>
    </w:p>
    <w:p>
      <w:pPr>
        <w:pStyle w:val="style0"/>
        <w:rPr/>
      </w:pPr>
    </w:p>
    <w:p>
      <w:pPr>
        <w:pStyle w:val="style66"/>
        <w:rPr/>
      </w:pPr>
    </w:p>
    <w:p>
      <w:pPr>
        <w:pStyle w:val="style0"/>
        <w:rPr/>
      </w:pPr>
    </w:p>
    <w:p>
      <w:pPr>
        <w:pStyle w:val="style66"/>
        <w:rPr/>
      </w:pPr>
    </w:p>
    <w:p>
      <w:pPr>
        <w:pStyle w:val="style0"/>
        <w:rPr/>
      </w:pPr>
    </w:p>
    <w:p>
      <w:pPr>
        <w:pStyle w:val="style66"/>
        <w:rPr/>
      </w:pPr>
    </w:p>
    <w:p>
      <w:pPr>
        <w:pStyle w:val="style0"/>
        <w:spacing w:lineRule="exact" w:line="500"/>
        <w:jc w:val="center"/>
        <w:rPr>
          <w:sz w:val="24"/>
        </w:rPr>
      </w:pPr>
      <w:r>
        <w:rPr>
          <w:rFonts w:eastAsia="方正小标宋_GBK" w:hint="eastAsia"/>
          <w:bCs/>
          <w:sz w:val="44"/>
          <w:szCs w:val="44"/>
        </w:rPr>
        <w:t>六</w:t>
      </w:r>
      <w:r>
        <w:rPr>
          <w:rFonts w:eastAsia="方正小标宋_GBK"/>
          <w:bCs/>
          <w:sz w:val="44"/>
          <w:szCs w:val="44"/>
        </w:rPr>
        <w:t>、营业执照</w:t>
      </w:r>
      <w:bookmarkEnd w:id="38"/>
    </w:p>
    <w:p>
      <w:pPr>
        <w:pStyle w:val="style66"/>
        <w:spacing w:after="0" w:lineRule="exact" w:line="600"/>
        <w:jc w:val="left"/>
        <w:rPr>
          <w:rFonts w:ascii="Times New Roman" w:eastAsia="方正仿宋_GBK" w:hAnsi="Times New Roman"/>
          <w:sz w:val="28"/>
          <w:szCs w:val="28"/>
        </w:rPr>
      </w:pPr>
      <w:r>
        <w:rPr>
          <w:rFonts w:ascii="Times New Roman" w:eastAsia="方正仿宋_GBK" w:hAnsi="Times New Roman"/>
          <w:sz w:val="28"/>
          <w:szCs w:val="28"/>
        </w:rPr>
        <w:t>（复印件加盖供应商公章）。未按“三证合一”登记制度办理营业执照的，还需提供组织机构代码证、税务登记证复印</w:t>
      </w: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66"/>
        <w:spacing w:after="0" w:lineRule="exact" w:line="600"/>
        <w:jc w:val="center"/>
        <w:rPr>
          <w:rFonts w:ascii="Times New Roman" w:eastAsia="方正小标宋_GBK" w:hAnsi="Times New Roman"/>
          <w:bCs/>
          <w:sz w:val="44"/>
          <w:szCs w:val="44"/>
        </w:rPr>
      </w:pPr>
    </w:p>
    <w:p>
      <w:pPr>
        <w:pStyle w:val="style66"/>
        <w:spacing w:after="0" w:lineRule="exact" w:line="600"/>
        <w:jc w:val="center"/>
        <w:rPr>
          <w:rFonts w:ascii="Times New Roman" w:eastAsia="方正小标宋_GBK" w:hAnsi="Times New Roman"/>
          <w:bCs/>
          <w:sz w:val="44"/>
          <w:szCs w:val="44"/>
        </w:rPr>
      </w:pPr>
      <w:r>
        <w:rPr>
          <w:rFonts w:ascii="Times New Roman" w:eastAsia="方正小标宋_GBK" w:hAnsi="Times New Roman"/>
          <w:bCs/>
          <w:sz w:val="44"/>
          <w:szCs w:val="44"/>
        </w:rPr>
        <w:t>七、重庆市政府采购平台入库证明</w:t>
      </w:r>
    </w:p>
    <w:p>
      <w:pPr>
        <w:pStyle w:val="style66"/>
        <w:spacing w:after="0" w:lineRule="exact" w:line="600"/>
        <w:jc w:val="left"/>
        <w:rPr>
          <w:rFonts w:ascii="Times New Roman" w:hAnsi="Times New Roman"/>
          <w:sz w:val="24"/>
          <w:szCs w:val="24"/>
        </w:rPr>
      </w:pPr>
    </w:p>
    <w:p>
      <w:pPr>
        <w:pStyle w:val="style0"/>
        <w:rPr>
          <w:sz w:val="24"/>
        </w:rPr>
      </w:pPr>
    </w:p>
    <w:p>
      <w:pPr>
        <w:pStyle w:val="style66"/>
        <w:rPr>
          <w:rFonts w:ascii="Times New Roman" w:hAnsi="Times New Roman"/>
          <w:sz w:val="24"/>
          <w:szCs w:val="24"/>
        </w:rPr>
      </w:pPr>
    </w:p>
    <w:p>
      <w:pPr>
        <w:pStyle w:val="style0"/>
        <w:rPr>
          <w:sz w:val="24"/>
        </w:rPr>
      </w:pPr>
    </w:p>
    <w:p>
      <w:pPr>
        <w:pStyle w:val="style66"/>
        <w:rPr>
          <w:rFonts w:ascii="Times New Roman" w:hAnsi="Times New Roman"/>
          <w:sz w:val="24"/>
          <w:szCs w:val="24"/>
        </w:rPr>
      </w:pPr>
    </w:p>
    <w:p>
      <w:pPr>
        <w:pStyle w:val="style0"/>
        <w:rPr>
          <w:sz w:val="24"/>
        </w:rPr>
      </w:pPr>
    </w:p>
    <w:p>
      <w:pPr>
        <w:pStyle w:val="style66"/>
        <w:rPr>
          <w:rFonts w:ascii="Times New Roman" w:hAnsi="Times New Roman"/>
          <w:sz w:val="24"/>
          <w:szCs w:val="24"/>
        </w:rPr>
      </w:pPr>
    </w:p>
    <w:p>
      <w:pPr>
        <w:pStyle w:val="style0"/>
        <w:rPr>
          <w:sz w:val="24"/>
        </w:rPr>
      </w:pPr>
    </w:p>
    <w:p>
      <w:pPr>
        <w:pStyle w:val="style66"/>
        <w:rPr>
          <w:rFonts w:ascii="Times New Roman" w:hAnsi="Times New Roman"/>
          <w:sz w:val="24"/>
          <w:szCs w:val="24"/>
        </w:rPr>
      </w:pPr>
    </w:p>
    <w:p>
      <w:pPr>
        <w:pStyle w:val="style0"/>
        <w:rPr>
          <w:sz w:val="24"/>
        </w:rPr>
      </w:pPr>
    </w:p>
    <w:p>
      <w:pPr>
        <w:pStyle w:val="style66"/>
        <w:rPr>
          <w:rFonts w:ascii="Times New Roman" w:hAnsi="Times New Roman"/>
          <w:sz w:val="24"/>
          <w:szCs w:val="24"/>
        </w:rPr>
      </w:pPr>
    </w:p>
    <w:p>
      <w:pPr>
        <w:pStyle w:val="style0"/>
        <w:rPr>
          <w:sz w:val="24"/>
        </w:rPr>
      </w:pPr>
    </w:p>
    <w:p>
      <w:pPr>
        <w:pStyle w:val="style66"/>
        <w:rPr>
          <w:rFonts w:ascii="Times New Roman" w:hAnsi="Times New Roman"/>
          <w:sz w:val="24"/>
          <w:szCs w:val="24"/>
        </w:rPr>
      </w:pPr>
    </w:p>
    <w:p>
      <w:pPr>
        <w:pStyle w:val="style0"/>
        <w:rPr>
          <w:sz w:val="24"/>
        </w:rPr>
      </w:pPr>
    </w:p>
    <w:p>
      <w:pPr>
        <w:pStyle w:val="style66"/>
        <w:rPr>
          <w:rFonts w:ascii="Times New Roman" w:hAnsi="Times New Roman"/>
          <w:sz w:val="24"/>
          <w:szCs w:val="24"/>
        </w:rPr>
      </w:pPr>
    </w:p>
    <w:p>
      <w:pPr>
        <w:pStyle w:val="style0"/>
        <w:rPr>
          <w:sz w:val="24"/>
        </w:rPr>
      </w:pPr>
    </w:p>
    <w:p>
      <w:pPr>
        <w:pStyle w:val="style66"/>
        <w:rPr>
          <w:rFonts w:ascii="Times New Roman" w:hAnsi="Times New Roman"/>
          <w:sz w:val="24"/>
          <w:szCs w:val="24"/>
        </w:rPr>
      </w:pPr>
    </w:p>
    <w:p>
      <w:pPr>
        <w:pStyle w:val="style0"/>
        <w:rPr>
          <w:sz w:val="24"/>
        </w:rPr>
      </w:pPr>
    </w:p>
    <w:p>
      <w:pPr>
        <w:pStyle w:val="style66"/>
        <w:rPr>
          <w:rFonts w:ascii="Times New Roman" w:hAnsi="Times New Roman"/>
          <w:sz w:val="24"/>
          <w:szCs w:val="24"/>
        </w:rPr>
      </w:pPr>
    </w:p>
    <w:p>
      <w:pPr>
        <w:pStyle w:val="style0"/>
        <w:rPr>
          <w:sz w:val="24"/>
        </w:rPr>
      </w:pPr>
    </w:p>
    <w:p>
      <w:pPr>
        <w:pStyle w:val="style66"/>
        <w:rPr>
          <w:rFonts w:ascii="Times New Roman" w:hAnsi="Times New Roman"/>
          <w:sz w:val="24"/>
          <w:szCs w:val="24"/>
        </w:rPr>
      </w:pPr>
    </w:p>
    <w:p>
      <w:pPr>
        <w:pStyle w:val="style0"/>
        <w:rPr>
          <w:sz w:val="24"/>
        </w:rPr>
      </w:pPr>
    </w:p>
    <w:p>
      <w:pPr>
        <w:pStyle w:val="style66"/>
        <w:rPr>
          <w:rFonts w:ascii="Times New Roman" w:hAnsi="Times New Roman"/>
          <w:sz w:val="24"/>
          <w:szCs w:val="24"/>
        </w:rPr>
      </w:pPr>
    </w:p>
    <w:p>
      <w:pPr>
        <w:pStyle w:val="style0"/>
        <w:rPr>
          <w:sz w:val="24"/>
        </w:rPr>
      </w:pPr>
    </w:p>
    <w:p>
      <w:pPr>
        <w:pStyle w:val="style66"/>
        <w:rPr>
          <w:rFonts w:ascii="Times New Roman" w:hAnsi="Times New Roman"/>
          <w:sz w:val="24"/>
          <w:szCs w:val="24"/>
        </w:rPr>
      </w:pPr>
    </w:p>
    <w:p>
      <w:pPr>
        <w:pStyle w:val="style0"/>
        <w:rPr>
          <w:sz w:val="24"/>
        </w:rPr>
      </w:pPr>
    </w:p>
    <w:p>
      <w:pPr>
        <w:pStyle w:val="style66"/>
        <w:rPr>
          <w:rFonts w:ascii="Times New Roman" w:hAnsi="Times New Roman"/>
          <w:sz w:val="24"/>
          <w:szCs w:val="24"/>
        </w:rPr>
      </w:pPr>
    </w:p>
    <w:p>
      <w:pPr>
        <w:pStyle w:val="style0"/>
        <w:rPr>
          <w:sz w:val="24"/>
        </w:rPr>
      </w:pPr>
    </w:p>
    <w:p>
      <w:pPr>
        <w:pStyle w:val="style66"/>
        <w:rPr>
          <w:rFonts w:ascii="Times New Roman" w:hAnsi="Times New Roman"/>
          <w:sz w:val="24"/>
          <w:szCs w:val="24"/>
        </w:rPr>
      </w:pPr>
    </w:p>
    <w:p>
      <w:pPr>
        <w:pStyle w:val="style0"/>
        <w:rPr>
          <w:sz w:val="24"/>
        </w:rPr>
      </w:pPr>
    </w:p>
    <w:p>
      <w:pPr>
        <w:pStyle w:val="style66"/>
        <w:rPr>
          <w:rFonts w:ascii="Times New Roman" w:hAnsi="Times New Roman"/>
          <w:sz w:val="24"/>
          <w:szCs w:val="24"/>
        </w:rPr>
      </w:pPr>
    </w:p>
    <w:p>
      <w:pPr>
        <w:pStyle w:val="style0"/>
        <w:rPr>
          <w:sz w:val="24"/>
        </w:rPr>
      </w:pPr>
    </w:p>
    <w:p>
      <w:pPr>
        <w:pStyle w:val="style66"/>
        <w:spacing w:after="0" w:lineRule="exact" w:line="600"/>
        <w:jc w:val="center"/>
        <w:rPr>
          <w:rFonts w:ascii="Times New Roman" w:eastAsia="方正小标宋_GBK" w:hAnsi="Times New Roman"/>
          <w:bCs/>
          <w:sz w:val="44"/>
          <w:szCs w:val="44"/>
        </w:rPr>
      </w:pPr>
      <w:r>
        <w:rPr>
          <w:rFonts w:ascii="Times New Roman" w:eastAsia="方正小标宋_GBK" w:hAnsi="Times New Roman" w:hint="eastAsia"/>
          <w:bCs/>
          <w:sz w:val="44"/>
          <w:szCs w:val="44"/>
        </w:rPr>
        <w:t>八</w:t>
      </w:r>
      <w:r>
        <w:rPr>
          <w:rFonts w:ascii="Times New Roman" w:eastAsia="方正小标宋_GBK" w:hAnsi="Times New Roman"/>
          <w:bCs/>
          <w:sz w:val="44"/>
          <w:szCs w:val="44"/>
        </w:rPr>
        <w:t>、</w:t>
      </w:r>
      <w:r>
        <w:rPr>
          <w:rFonts w:ascii="Times New Roman" w:eastAsia="方正小标宋_GBK" w:hAnsi="Times New Roman" w:hint="eastAsia"/>
          <w:bCs/>
          <w:sz w:val="44"/>
          <w:szCs w:val="44"/>
        </w:rPr>
        <w:t>其他</w:t>
      </w:r>
      <w:r>
        <w:rPr>
          <w:rFonts w:ascii="Times New Roman" w:eastAsia="方正小标宋_GBK" w:hAnsi="Times New Roman"/>
          <w:bCs/>
          <w:sz w:val="44"/>
          <w:szCs w:val="44"/>
        </w:rPr>
        <w:t>证明</w:t>
      </w:r>
      <w:r>
        <w:rPr>
          <w:rFonts w:ascii="Times New Roman" w:eastAsia="方正小标宋_GBK" w:hAnsi="Times New Roman" w:hint="eastAsia"/>
          <w:bCs/>
          <w:sz w:val="44"/>
          <w:szCs w:val="44"/>
        </w:rPr>
        <w:t>材料</w:t>
      </w:r>
    </w:p>
    <w:p>
      <w:pPr>
        <w:pStyle w:val="style66"/>
        <w:rPr/>
      </w:pP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66"/>
        <w:spacing w:after="0" w:lineRule="exact" w:line="600"/>
        <w:jc w:val="left"/>
        <w:rPr>
          <w:rFonts w:ascii="Times New Roman" w:hAnsi="Times New Roman"/>
          <w:sz w:val="24"/>
          <w:szCs w:val="24"/>
        </w:rPr>
      </w:pPr>
    </w:p>
    <w:p>
      <w:pPr>
        <w:pStyle w:val="style0"/>
        <w:spacing w:lineRule="exact" w:line="500"/>
        <w:ind w:firstLine="420" w:firstLineChars="200"/>
        <w:rPr>
          <w:bCs/>
        </w:rPr>
      </w:pPr>
    </w:p>
    <w:sectPr>
      <w:footerReference w:type="default" r:id="rId3"/>
      <w:pgSz w:w="11906" w:h="16838" w:orient="portrait"/>
      <w:pgMar w:top="1928" w:right="1474" w:bottom="1871" w:left="1587" w:header="851" w:footer="992" w:gutter="0"/>
      <w:pgNumType w:start="1"/>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Cambria">
    <w:altName w:val="Cambria"/>
    <w:panose1 w:val="02040503050004030204"/>
    <w:charset w:val="00"/>
    <w:family w:val="roman"/>
    <w:pitch w:val="default"/>
    <w:sig w:usb0="E00006FF" w:usb1="420024FF" w:usb2="02000000" w:usb3="00000000" w:csb0="2000019F" w:csb1="00000000"/>
  </w:font>
  <w:font w:name="微软雅黑">
    <w:altName w:val="微软雅黑"/>
    <w:panose1 w:val="020b0503020002020204"/>
    <w:charset w:val="86"/>
    <w:family w:val="auto"/>
    <w:pitch w:val="default"/>
    <w:sig w:usb0="80000287" w:usb1="2ACF3C50" w:usb2="00000016" w:usb3="00000000" w:csb0="0004001F" w:csb1="00000000"/>
  </w:font>
  <w:font w:name="仿宋_GB2312">
    <w:altName w:val="仿宋"/>
    <w:panose1 w:val="02010609030001010101"/>
    <w:charset w:val="86"/>
    <w:family w:val="modern"/>
    <w:pitch w:val="default"/>
    <w:sig w:usb0="00000000" w:usb1="00000000" w:usb2="00000010" w:usb3="00000000" w:csb0="00040000" w:csb1="00000000"/>
  </w:font>
  <w:font w:name="方正小标宋_GBK">
    <w:altName w:val="方正小标宋_GBK"/>
    <w:panose1 w:val="02000000000000000000"/>
    <w:charset w:val="86"/>
    <w:family w:val="auto"/>
    <w:pitch w:val="default"/>
    <w:sig w:usb0="A00002BF" w:usb1="38CF7CFA" w:usb2="00082016" w:usb3="00000000" w:csb0="00040001" w:csb1="00000000"/>
  </w:font>
  <w:font w:name="方正仿宋_GBK">
    <w:altName w:val="方正仿宋_GBK"/>
    <w:panose1 w:val="02000000000000000000"/>
    <w:charset w:val="86"/>
    <w:family w:val="auto"/>
    <w:pitch w:val="default"/>
    <w:sig w:usb0="A00002BF" w:usb1="38CF7CFA" w:usb2="00082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方正楷体_GBK">
    <w:altName w:val="方正楷体_GBK"/>
    <w:panose1 w:val="02000000000000000000"/>
    <w:charset w:val="86"/>
    <w:family w:val="script"/>
    <w:pitch w:val="default"/>
    <w:sig w:usb0="800002BF" w:usb1="38CF7CFA" w:usb2="00000016" w:usb3="00000000" w:csb0="00040000" w:csb1="00000000"/>
  </w:font>
  <w:font w:name="仿宋">
    <w:altName w:val="仿宋"/>
    <w:panose1 w:val="02010609060001010101"/>
    <w:charset w:val="86"/>
    <w:family w:val="auto"/>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pict>
        <v:shapetype id="_x0000_t202" coordsize="21600,21600" o:spt="202" path="m,l,21600r21600,l21600,xe">
          <v:stroke joinstyle="miter"/>
          <v:path gradientshapeok="t" o:connecttype="rect"/>
        </v:shapetype>
        <v:shape id="4097" type="#_x0000_t202"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joinstyle="miter" weight="0.5pt"/>
          <v:fill/>
          <v:textbox inset="0.0pt,0.0pt,0.0pt,0.0pt" style="mso-fit-shape-to-text:true;">
            <w:txbxContent>
              <w:p>
                <w:pPr>
                  <w:pStyle w:val="style32"/>
                  <w:rPr/>
                </w:pPr>
                <w:r>
                  <w:rPr/>
                  <w:fldChar w:fldCharType="begin"/>
                </w:r>
                <w:r>
                  <w:instrText xml:space="preserve"> PAGE  \* MERGEFORMAT </w:instrText>
                </w:r>
                <w:r>
                  <w:rPr/>
                  <w:fldChar w:fldCharType="separate"/>
                </w:r>
                <w:r>
                  <w:t>2</w:t>
                </w:r>
                <w:r>
                  <w:rPr/>
                  <w:fldChar w:fldCharType="end"/>
                </w:r>
              </w:p>
            </w:txbxContent>
          </v:textbox>
        </v:shape>
      </w:pic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pict>
        <v:shapetype id="_x0000_t202" coordsize="21600,21600" o:spt="202" path="m,l,21600r21600,l21600,xe">
          <v:stroke joinstyle="miter"/>
          <v:path gradientshapeok="t" o:connecttype="rect"/>
        </v:shapetype>
        <v:shape id="4098" type="#_x0000_t202"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joinstyle="miter" weight="0.5pt"/>
          <v:fill/>
          <v:textbox inset="0.0pt,0.0pt,0.0pt,0.0pt" style="mso-fit-shape-to-text:true;">
            <w:txbxContent>
              <w:p>
                <w:pPr>
                  <w:pStyle w:val="style32"/>
                  <w:rPr/>
                </w:pPr>
                <w:r>
                  <w:rPr/>
                  <w:fldChar w:fldCharType="begin"/>
                </w:r>
                <w:r>
                  <w:instrText xml:space="preserve"> PAGE  \* MERGEFORMAT </w:instrText>
                </w:r>
                <w:r>
                  <w:rPr/>
                  <w:fldChar w:fldCharType="separate"/>
                </w:r>
                <w:r>
                  <w:t>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401BCDE"/>
    <w:lvl w:ilvl="0">
      <w:start w:val="3"/>
      <w:numFmt w:val="chineseCounting"/>
      <w:suff w:val="space"/>
      <w:lvlText w:val="第%1篇"/>
      <w:lvlJc w:val="left"/>
      <w:pPr/>
      <w:rPr>
        <w:rFonts w:hint="eastAsia"/>
      </w:rPr>
    </w:lvl>
  </w:abstractNum>
  <w:abstractNum w:abstractNumId="1">
    <w:nsid w:val="00000001"/>
    <w:multiLevelType w:val="singleLevel"/>
    <w:tmpl w:val="D3D16113"/>
    <w:lvl w:ilvl="0">
      <w:start w:val="2"/>
      <w:numFmt w:val="chineseCounting"/>
      <w:suff w:val="nothing"/>
      <w:lvlText w:val="%1、"/>
      <w:lvlJc w:val="left"/>
      <w:pPr/>
      <w:rPr>
        <w:rFonts w:hint="eastAsia"/>
      </w:rPr>
    </w:lvl>
  </w:abstractNum>
  <w:abstractNum w:abstractNumId="2">
    <w:nsid w:val="00000002"/>
    <w:multiLevelType w:val="singleLevel"/>
    <w:tmpl w:val="DB1E9595"/>
    <w:lvl w:ilvl="0">
      <w:start w:val="5"/>
      <w:numFmt w:val="chineseCounting"/>
      <w:suff w:val="nothing"/>
      <w:lvlText w:val="%1、"/>
      <w:lvlJc w:val="left"/>
      <w:pPr/>
      <w:rPr>
        <w:rFonts w:hint="eastAsia"/>
      </w:rPr>
    </w:lvl>
  </w:abstractNum>
  <w:abstractNum w:abstractNumId="3">
    <w:nsid w:val="00000003"/>
    <w:multiLevelType w:val="singleLevel"/>
    <w:tmpl w:val="EAB4B8FC"/>
    <w:lvl w:ilvl="0">
      <w:start w:val="1"/>
      <w:numFmt w:val="chineseCounting"/>
      <w:suff w:val="space"/>
      <w:lvlText w:val="第%1篇"/>
      <w:lvlJc w:val="left"/>
      <w:pPr/>
      <w:rPr>
        <w:rFonts w:hint="eastAsia"/>
      </w:rPr>
    </w:lvl>
  </w:abstractNum>
  <w:abstractNum w:abstractNumId="4">
    <w:nsid w:val="00000004"/>
    <w:multiLevelType w:val="singleLevel"/>
    <w:tmpl w:val="32D7FF25"/>
    <w:lvl w:ilvl="0">
      <w:start w:val="2"/>
      <w:numFmt w:val="chineseCounting"/>
      <w:suff w:val="nothing"/>
      <w:lvlText w:val="（%1）"/>
      <w:lvlJc w:val="left"/>
      <w:pPr/>
      <w:rPr>
        <w:rFonts w:hint="eastAsia"/>
      </w:rPr>
    </w:lvl>
  </w:abstractNum>
  <w:abstractNum w:abstractNumId="5">
    <w:nsid w:val="00000005"/>
    <w:multiLevelType w:val="singleLevel"/>
    <w:tmpl w:val="4C4533BD"/>
    <w:lvl w:ilvl="0">
      <w:start w:val="1"/>
      <w:numFmt w:val="chineseCounting"/>
      <w:suff w:val="nothing"/>
      <w:lvlText w:val="%1、"/>
      <w:lvlJc w:val="left"/>
      <w:pPr/>
      <w:rPr>
        <w:rFonts w:hint="eastAsia"/>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TrueTypeFonts/>
  <w:saveSubset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8"/>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66"/>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qFormat/>
    <w:uiPriority w:val="0"/>
    <w:pPr>
      <w:keepNext/>
      <w:snapToGrid w:val="false"/>
      <w:spacing w:lineRule="atLeast" w:line="360"/>
      <w:outlineLvl w:val="0"/>
    </w:pPr>
    <w:rPr>
      <w:rFonts w:ascii="宋体"/>
    </w:rPr>
  </w:style>
  <w:style w:type="paragraph" w:styleId="style2">
    <w:name w:val="heading 2"/>
    <w:basedOn w:val="style0"/>
    <w:next w:val="style0"/>
    <w:link w:val="style4098"/>
    <w:qFormat/>
    <w:uiPriority w:val="0"/>
    <w:pPr>
      <w:keepNext/>
      <w:keepLines/>
      <w:spacing w:before="260" w:after="260" w:lineRule="auto" w:line="413"/>
      <w:outlineLvl w:val="1"/>
    </w:pPr>
    <w:rPr>
      <w:rFonts w:ascii="Arial" w:eastAsia="黑体" w:hAnsi="Arial"/>
      <w:b/>
      <w:sz w:val="32"/>
      <w:szCs w:val="20"/>
    </w:rPr>
  </w:style>
  <w:style w:type="character" w:default="1" w:styleId="style65">
    <w:name w:val="Default Paragraph Font"/>
    <w:next w:val="style65"/>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66">
    <w:name w:val="Body Text"/>
    <w:basedOn w:val="style0"/>
    <w:next w:val="style0"/>
    <w:link w:val="style4097"/>
    <w:qFormat/>
    <w:uiPriority w:val="0"/>
    <w:pPr>
      <w:spacing w:after="120"/>
    </w:pPr>
    <w:rPr>
      <w:rFonts w:ascii="Calibri" w:hAnsi="Calibri"/>
      <w:szCs w:val="20"/>
    </w:rPr>
  </w:style>
  <w:style w:type="paragraph" w:styleId="style28">
    <w:name w:val="Normal Indent"/>
    <w:basedOn w:val="style0"/>
    <w:next w:val="style28"/>
    <w:qFormat/>
    <w:uiPriority w:val="0"/>
    <w:pPr>
      <w:adjustRightInd w:val="false"/>
      <w:snapToGrid w:val="false"/>
      <w:spacing w:lineRule="auto" w:line="360"/>
      <w:ind w:firstLine="420"/>
    </w:pPr>
    <w:rPr>
      <w:sz w:val="24"/>
    </w:rPr>
  </w:style>
  <w:style w:type="paragraph" w:styleId="style30">
    <w:name w:val="annotation text"/>
    <w:basedOn w:val="style0"/>
    <w:next w:val="style30"/>
    <w:qFormat/>
    <w:uiPriority w:val="0"/>
    <w:pPr>
      <w:jc w:val="left"/>
    </w:pPr>
    <w:rPr/>
  </w:style>
  <w:style w:type="paragraph" w:styleId="style67">
    <w:name w:val="Body Text Indent"/>
    <w:basedOn w:val="style0"/>
    <w:next w:val="style67"/>
    <w:link w:val="style4099"/>
    <w:qFormat/>
    <w:uiPriority w:val="0"/>
    <w:pPr>
      <w:ind w:firstLine="538" w:firstLineChars="192"/>
    </w:pPr>
    <w:rPr>
      <w:rFonts w:ascii="Calibri" w:hAnsi="Calibri"/>
      <w:sz w:val="28"/>
      <w:szCs w:val="20"/>
    </w:rPr>
  </w:style>
  <w:style w:type="paragraph" w:styleId="style82">
    <w:name w:val="Body Text Indent 2"/>
    <w:basedOn w:val="style0"/>
    <w:next w:val="style82"/>
    <w:link w:val="style4100"/>
    <w:qFormat/>
    <w:uiPriority w:val="0"/>
    <w:pPr>
      <w:ind w:firstLine="1378" w:firstLineChars="492"/>
    </w:pPr>
    <w:rPr>
      <w:rFonts w:ascii="Calibri" w:hAnsi="Calibri"/>
      <w:sz w:val="28"/>
      <w:szCs w:val="20"/>
    </w:rPr>
  </w:style>
  <w:style w:type="paragraph" w:styleId="style153">
    <w:name w:val="Balloon Text"/>
    <w:basedOn w:val="style0"/>
    <w:next w:val="style153"/>
    <w:link w:val="style4101"/>
    <w:qFormat/>
    <w:uiPriority w:val="0"/>
    <w:pPr/>
    <w:rPr>
      <w:sz w:val="18"/>
      <w:szCs w:val="18"/>
    </w:rPr>
  </w:style>
  <w:style w:type="paragraph" w:styleId="style32">
    <w:name w:val="footer"/>
    <w:basedOn w:val="style0"/>
    <w:next w:val="style32"/>
    <w:link w:val="style4102"/>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103"/>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0"/>
    <w:pPr>
      <w:widowControl/>
      <w:spacing w:before="100" w:beforeAutospacing="true" w:after="100" w:afterAutospacing="true"/>
      <w:jc w:val="left"/>
    </w:pPr>
    <w:rPr>
      <w:rFonts w:ascii="宋体" w:cs="宋体" w:hAnsi="宋体"/>
      <w:kern w:val="0"/>
      <w:sz w:val="24"/>
    </w:rPr>
  </w:style>
  <w:style w:type="paragraph" w:styleId="style62">
    <w:name w:val="Title"/>
    <w:basedOn w:val="style0"/>
    <w:next w:val="style0"/>
    <w:qFormat/>
    <w:uiPriority w:val="0"/>
    <w:pPr>
      <w:spacing w:before="240" w:after="60"/>
      <w:jc w:val="center"/>
      <w:outlineLvl w:val="0"/>
    </w:pPr>
    <w:rPr>
      <w:rFonts w:ascii="Cambria" w:hAnsi="Cambria"/>
      <w:b/>
      <w:bCs/>
      <w:sz w:val="32"/>
      <w:szCs w:val="32"/>
    </w:rPr>
  </w:style>
  <w:style w:type="paragraph" w:styleId="style106">
    <w:name w:val="annotation subject"/>
    <w:basedOn w:val="style30"/>
    <w:next w:val="style30"/>
    <w:qFormat/>
    <w:uiPriority w:val="0"/>
    <w:pPr/>
    <w:rPr>
      <w:b/>
      <w:bCs/>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6">
    <w:name w:val="FollowedHyperlink"/>
    <w:basedOn w:val="style65"/>
    <w:next w:val="style86"/>
    <w:qFormat/>
    <w:uiPriority w:val="0"/>
    <w:rPr>
      <w:rFonts w:ascii="微软雅黑" w:cs="微软雅黑" w:eastAsia="微软雅黑" w:hAnsi="微软雅黑" w:hint="eastAsia"/>
      <w:color w:val="02396f"/>
      <w:u w:val="single"/>
    </w:rPr>
  </w:style>
  <w:style w:type="character" w:styleId="style85">
    <w:name w:val="Hyperlink"/>
    <w:basedOn w:val="style65"/>
    <w:next w:val="style85"/>
    <w:qFormat/>
    <w:uiPriority w:val="0"/>
    <w:rPr>
      <w:rFonts w:ascii="微软雅黑" w:cs="微软雅黑" w:eastAsia="微软雅黑" w:hAnsi="微软雅黑" w:hint="eastAsia"/>
      <w:color w:val="02396f"/>
      <w:u w:val="single"/>
    </w:rPr>
  </w:style>
  <w:style w:type="character" w:customStyle="1" w:styleId="style4097">
    <w:name w:val="正文文本 Char"/>
    <w:next w:val="style4097"/>
    <w:link w:val="style66"/>
    <w:qFormat/>
    <w:uiPriority w:val="0"/>
    <w:rPr>
      <w:rFonts w:ascii="Calibri" w:hAnsi="Calibri"/>
      <w:kern w:val="2"/>
      <w:sz w:val="21"/>
    </w:rPr>
  </w:style>
  <w:style w:type="character" w:customStyle="1" w:styleId="style4098">
    <w:name w:val="标题 2 Char"/>
    <w:next w:val="style4098"/>
    <w:link w:val="style2"/>
    <w:qFormat/>
    <w:uiPriority w:val="0"/>
    <w:rPr>
      <w:rFonts w:ascii="Arial" w:eastAsia="黑体" w:hAnsi="Arial"/>
      <w:b/>
      <w:kern w:val="2"/>
      <w:sz w:val="32"/>
    </w:rPr>
  </w:style>
  <w:style w:type="character" w:customStyle="1" w:styleId="style4099">
    <w:name w:val="正文文本缩进 Char"/>
    <w:next w:val="style4099"/>
    <w:link w:val="style67"/>
    <w:qFormat/>
    <w:uiPriority w:val="0"/>
    <w:rPr>
      <w:rFonts w:ascii="Calibri" w:hAnsi="Calibri"/>
      <w:kern w:val="2"/>
      <w:sz w:val="28"/>
    </w:rPr>
  </w:style>
  <w:style w:type="character" w:customStyle="1" w:styleId="style4100">
    <w:name w:val="正文文本缩进 2 Char"/>
    <w:next w:val="style4100"/>
    <w:link w:val="style82"/>
    <w:qFormat/>
    <w:uiPriority w:val="0"/>
    <w:rPr>
      <w:rFonts w:ascii="Calibri" w:hAnsi="Calibri"/>
      <w:kern w:val="2"/>
      <w:sz w:val="28"/>
    </w:rPr>
  </w:style>
  <w:style w:type="character" w:customStyle="1" w:styleId="style4101">
    <w:name w:val="批注框文本 Char"/>
    <w:next w:val="style4101"/>
    <w:link w:val="style153"/>
    <w:qFormat/>
    <w:uiPriority w:val="0"/>
    <w:rPr>
      <w:kern w:val="2"/>
      <w:sz w:val="18"/>
      <w:szCs w:val="18"/>
    </w:rPr>
  </w:style>
  <w:style w:type="character" w:customStyle="1" w:styleId="style4102">
    <w:name w:val="页脚 Char"/>
    <w:next w:val="style4102"/>
    <w:link w:val="style32"/>
    <w:qFormat/>
    <w:uiPriority w:val="99"/>
    <w:rPr>
      <w:kern w:val="2"/>
      <w:sz w:val="18"/>
      <w:szCs w:val="18"/>
    </w:rPr>
  </w:style>
  <w:style w:type="character" w:customStyle="1" w:styleId="style4103">
    <w:name w:val="页眉 Char"/>
    <w:next w:val="style4103"/>
    <w:link w:val="style31"/>
    <w:qFormat/>
    <w:uiPriority w:val="0"/>
    <w:rPr>
      <w:kern w:val="2"/>
      <w:sz w:val="18"/>
      <w:szCs w:val="18"/>
    </w:rPr>
  </w:style>
  <w:style w:type="character" w:customStyle="1" w:styleId="style4104">
    <w:name w:val="apple-style-span"/>
    <w:basedOn w:val="style65"/>
    <w:next w:val="style4104"/>
    <w:qFormat/>
    <w:uiPriority w:val="0"/>
  </w:style>
  <w:style w:type="character" w:customStyle="1" w:styleId="style4105">
    <w:name w:val="grame"/>
    <w:basedOn w:val="style65"/>
    <w:next w:val="style4105"/>
    <w:qFormat/>
    <w:uiPriority w:val="0"/>
  </w:style>
  <w:style w:type="paragraph" w:customStyle="1" w:styleId="style4106">
    <w:name w:val="列出段落1"/>
    <w:basedOn w:val="style0"/>
    <w:next w:val="style4106"/>
    <w:qFormat/>
    <w:uiPriority w:val="34"/>
    <w:pPr>
      <w:ind w:firstLine="420" w:firstLineChars="200"/>
    </w:pPr>
    <w:rPr/>
  </w:style>
  <w:style w:type="paragraph" w:customStyle="1" w:styleId="style4107">
    <w:name w:val="Char"/>
    <w:basedOn w:val="style0"/>
    <w:next w:val="style4107"/>
    <w:qFormat/>
    <w:uiPriority w:val="0"/>
    <w:pPr/>
  </w:style>
  <w:style w:type="paragraph" w:customStyle="1" w:styleId="style4108">
    <w:name w:val="Char1"/>
    <w:basedOn w:val="style0"/>
    <w:next w:val="style4108"/>
    <w:qFormat/>
    <w:uiPriority w:val="0"/>
    <w:pPr/>
    <w:rPr>
      <w:rFonts w:ascii="Calibri" w:hAnsi="Calibri"/>
      <w:szCs w:val="21"/>
    </w:rPr>
  </w:style>
  <w:style w:type="paragraph" w:customStyle="1" w:styleId="style4109">
    <w:name w:val="Default"/>
    <w:next w:val="style4109"/>
    <w:qFormat/>
    <w:uiPriority w:val="0"/>
    <w:pPr>
      <w:widowControl w:val="false"/>
      <w:autoSpaceDE w:val="false"/>
      <w:autoSpaceDN w:val="false"/>
      <w:adjustRightInd w:val="false"/>
    </w:pPr>
    <w:rPr>
      <w:rFonts w:ascii="宋体" w:cs="Times New Roman" w:eastAsia="宋体" w:hAnsi="Times New Roman"/>
      <w:color w:val="000000"/>
      <w:sz w:val="24"/>
      <w:lang w:val="en-US" w:bidi="ar-SA" w:eastAsia="zh-CN"/>
    </w:rPr>
  </w:style>
  <w:style w:type="paragraph" w:styleId="style179">
    <w:name w:val="List Paragraph"/>
    <w:basedOn w:val="style0"/>
    <w:next w:val="style179"/>
    <w:qFormat/>
    <w:uiPriority w:val="0"/>
    <w:pPr>
      <w:ind w:firstLine="420" w:firstLineChars="200"/>
    </w:pPr>
    <w:rPr>
      <w:rFonts w:ascii="Calibri" w:hAnsi="Calibri"/>
      <w:szCs w:val="22"/>
    </w:rPr>
  </w:style>
  <w:style w:type="character" w:customStyle="1" w:styleId="style4110">
    <w:name w:val="cfdate"/>
    <w:basedOn w:val="style65"/>
    <w:next w:val="style4110"/>
    <w:qFormat/>
    <w:uiPriority w:val="0"/>
    <w:rPr>
      <w:color w:val="333333"/>
      <w:sz w:val="18"/>
      <w:szCs w:val="18"/>
    </w:rPr>
  </w:style>
  <w:style w:type="character" w:customStyle="1" w:styleId="style4111">
    <w:name w:val="gjfg"/>
    <w:basedOn w:val="style65"/>
    <w:next w:val="style4111"/>
    <w:qFormat/>
    <w:uiPriority w:val="0"/>
  </w:style>
  <w:style w:type="character" w:customStyle="1" w:styleId="style4112">
    <w:name w:val="prev"/>
    <w:basedOn w:val="style65"/>
    <w:next w:val="style4112"/>
    <w:qFormat/>
    <w:uiPriority w:val="0"/>
    <w:rPr>
      <w:color w:val="888888"/>
    </w:rPr>
  </w:style>
  <w:style w:type="character" w:customStyle="1" w:styleId="style4113">
    <w:name w:val="prev1"/>
    <w:basedOn w:val="style65"/>
    <w:next w:val="style4113"/>
    <w:qFormat/>
    <w:uiPriority w:val="0"/>
    <w:rPr>
      <w:rFonts w:ascii="微软雅黑" w:cs="微软雅黑" w:eastAsia="微软雅黑" w:hAnsi="微软雅黑"/>
      <w:sz w:val="21"/>
      <w:szCs w:val="21"/>
    </w:rPr>
  </w:style>
  <w:style w:type="character" w:customStyle="1" w:styleId="style4114">
    <w:name w:val="qxdate"/>
    <w:basedOn w:val="style65"/>
    <w:next w:val="style4114"/>
    <w:qFormat/>
    <w:uiPriority w:val="0"/>
    <w:rPr>
      <w:color w:val="333333"/>
      <w:sz w:val="18"/>
      <w:szCs w:val="18"/>
    </w:rPr>
  </w:style>
  <w:style w:type="character" w:customStyle="1" w:styleId="style4115">
    <w:name w:val="next"/>
    <w:basedOn w:val="style65"/>
    <w:next w:val="style4115"/>
    <w:qFormat/>
    <w:uiPriority w:val="0"/>
    <w:rPr>
      <w:color w:val="888888"/>
    </w:rPr>
  </w:style>
  <w:style w:type="character" w:customStyle="1" w:styleId="style4116">
    <w:name w:val="next1"/>
    <w:basedOn w:val="style65"/>
    <w:next w:val="style4116"/>
    <w:qFormat/>
    <w:uiPriority w:val="0"/>
    <w:rPr>
      <w:rFonts w:ascii="微软雅黑" w:cs="微软雅黑" w:eastAsia="微软雅黑" w:hAnsi="微软雅黑" w:hint="eastAsia"/>
      <w:sz w:val="21"/>
      <w:szCs w:val="21"/>
    </w:rPr>
  </w:style>
  <w:style w:type="character" w:customStyle="1" w:styleId="style4117">
    <w:name w:val="redfilefwwh"/>
    <w:basedOn w:val="style65"/>
    <w:next w:val="style4117"/>
    <w:qFormat/>
    <w:uiPriority w:val="0"/>
    <w:rPr>
      <w:color w:val="ba2636"/>
      <w:sz w:val="18"/>
      <w:szCs w:val="18"/>
    </w:rPr>
  </w:style>
  <w:style w:type="character" w:customStyle="1" w:styleId="style4118">
    <w:name w:val="displayarti"/>
    <w:basedOn w:val="style65"/>
    <w:next w:val="style4118"/>
    <w:qFormat/>
    <w:uiPriority w:val="0"/>
    <w:rPr>
      <w:color w:val="ffffff"/>
      <w:shd w:val="clear" w:color="auto" w:fill="a00000"/>
    </w:rPr>
  </w:style>
  <w:style w:type="character" w:customStyle="1" w:styleId="style4119">
    <w:name w:val="redfilenumber"/>
    <w:basedOn w:val="style65"/>
    <w:next w:val="style4119"/>
    <w:qFormat/>
    <w:uiPriority w:val="0"/>
    <w:rPr>
      <w:color w:val="ba2636"/>
      <w:sz w:val="18"/>
      <w:szCs w:val="18"/>
    </w:rPr>
  </w:style>
  <w:style w:type="character" w:customStyle="1" w:styleId="style4120">
    <w:name w:val="font01"/>
    <w:basedOn w:val="style65"/>
    <w:next w:val="style4120"/>
    <w:qFormat/>
    <w:uiPriority w:val="0"/>
    <w:rPr>
      <w:rFonts w:ascii="宋体" w:cs="宋体" w:eastAsia="宋体" w:hAnsi="宋体" w:hint="eastAsia"/>
      <w:b/>
      <w:bCs/>
      <w:color w:val="ff0000"/>
      <w:sz w:val="28"/>
      <w:szCs w:val="28"/>
      <w:u w:val="none"/>
    </w:rPr>
  </w:style>
  <w:style w:type="character" w:customStyle="1" w:styleId="style4121">
    <w:name w:val="font11"/>
    <w:basedOn w:val="style65"/>
    <w:next w:val="style4121"/>
    <w:qFormat/>
    <w:uiPriority w:val="0"/>
    <w:rPr>
      <w:rFonts w:ascii="宋体" w:cs="宋体" w:eastAsia="宋体" w:hAnsi="宋体" w:hint="eastAsia"/>
      <w:color w:val="000000"/>
      <w:sz w:val="24"/>
      <w:szCs w:val="24"/>
      <w:u w:val="none"/>
    </w:rPr>
  </w:style>
  <w:style w:type="character" w:customStyle="1" w:styleId="style4122">
    <w:name w:val="font31"/>
    <w:basedOn w:val="style65"/>
    <w:next w:val="style4122"/>
    <w:qFormat/>
    <w:uiPriority w:val="0"/>
    <w:rPr>
      <w:rFonts w:ascii="宋体" w:cs="宋体" w:eastAsia="宋体" w:hAnsi="宋体" w:hint="eastAsia"/>
      <w:b/>
      <w:bCs/>
      <w:color w:val="000000"/>
      <w:sz w:val="28"/>
      <w:szCs w:val="28"/>
      <w:u w:val="none"/>
    </w:rPr>
  </w:style>
  <w:style w:type="character" w:customStyle="1" w:styleId="style4123">
    <w:name w:val="font21"/>
    <w:basedOn w:val="style65"/>
    <w:next w:val="style4123"/>
    <w:qFormat/>
    <w:uiPriority w:val="0"/>
    <w:rPr>
      <w:rFonts w:ascii="宋体" w:cs="宋体" w:eastAsia="宋体" w:hAnsi="宋体" w:hint="eastAsia"/>
      <w:color w:val="000000"/>
      <w:sz w:val="24"/>
      <w:szCs w:val="24"/>
      <w:u w:val="none"/>
    </w:rPr>
  </w:style>
  <w:style w:type="paragraph" w:customStyle="1" w:styleId="style4124">
    <w:name w:val="图例"/>
    <w:basedOn w:val="style0"/>
    <w:next w:val="style4124"/>
    <w:qFormat/>
    <w:uiPriority w:val="0"/>
    <w:pPr>
      <w:spacing w:lineRule="auto" w:line="360"/>
      <w:jc w:val="center"/>
    </w:pPr>
    <w:rPr>
      <w:rFonts w:eastAsia="仿宋_GB2312"/>
      <w:b/>
      <w:sz w:val="24"/>
    </w:rPr>
  </w:style>
  <w:style w:type="character" w:customStyle="1" w:styleId="style4125">
    <w:name w:val="font41"/>
    <w:basedOn w:val="style65"/>
    <w:next w:val="style4125"/>
    <w:qFormat/>
    <w:uiPriority w:val="0"/>
    <w:rPr>
      <w:rFonts w:ascii="Times New Roman" w:cs="Times New Roman" w:hAnsi="Times New Roman" w:hint="default"/>
      <w:b/>
      <w:bCs/>
      <w:color w:val="000000"/>
      <w:sz w:val="24"/>
      <w:szCs w:val="24"/>
      <w:u w:val="none"/>
    </w:rPr>
  </w:style>
  <w:style w:type="character" w:customStyle="1" w:styleId="style4126">
    <w:name w:val="font51"/>
    <w:basedOn w:val="style65"/>
    <w:next w:val="style4126"/>
    <w:qFormat/>
    <w:uiPriority w:val="0"/>
    <w:rPr>
      <w:rFonts w:ascii="宋体" w:cs="宋体" w:eastAsia="宋体" w:hAnsi="宋体" w:hint="eastAsia"/>
      <w:color w:val="000000"/>
      <w:sz w:val="24"/>
      <w:szCs w:val="24"/>
      <w:u w:val="none"/>
    </w:rPr>
  </w:style>
  <w:style w:type="character" w:customStyle="1" w:styleId="style4127">
    <w:name w:val="font61"/>
    <w:basedOn w:val="style65"/>
    <w:next w:val="style4127"/>
    <w:qFormat/>
    <w:uiPriority w:val="0"/>
    <w:rPr>
      <w:rFonts w:ascii="Times New Roman" w:cs="Times New Roman" w:hAnsi="Times New Roman" w:hint="default"/>
      <w:color w:val="000000"/>
      <w:sz w:val="24"/>
      <w:szCs w:val="24"/>
      <w:u w:val="none"/>
    </w:rPr>
  </w:style>
  <w:style w:type="character" w:customStyle="1" w:styleId="style4128">
    <w:name w:val="font71"/>
    <w:basedOn w:val="style65"/>
    <w:next w:val="style4128"/>
    <w:qFormat/>
    <w:uiPriority w:val="0"/>
    <w:rPr>
      <w:rFonts w:ascii="Times New Roman" w:cs="Times New Roman" w:hAnsi="Times New Roman" w:hint="default"/>
      <w:color w:val="000000"/>
      <w:sz w:val="20"/>
      <w:szCs w:val="20"/>
      <w:u w:val="none"/>
    </w:rPr>
  </w:style>
  <w:style w:type="character" w:customStyle="1" w:styleId="style4129">
    <w:name w:val="font81"/>
    <w:basedOn w:val="style65"/>
    <w:next w:val="style4129"/>
    <w:qFormat/>
    <w:uiPriority w:val="0"/>
    <w:rPr>
      <w:rFonts w:ascii="宋体" w:cs="宋体" w:eastAsia="宋体" w:hAnsi="宋体" w:hint="eastAsia"/>
      <w:color w:val="000000"/>
      <w:sz w:val="20"/>
      <w:szCs w:val="20"/>
      <w:u w: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Words>4734</Words>
  <Pages>22</Pages>
  <Characters>5607</Characters>
  <Application>WPS Office</Application>
  <DocSecurity>0</DocSecurity>
  <Paragraphs>689</Paragraphs>
  <ScaleCrop>false</ScaleCrop>
  <LinksUpToDate>false</LinksUpToDate>
  <CharactersWithSpaces>6225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2020-07-15T15:37:00Z</dcterms:created>
  <dc:creator>微软系统</dc:creator>
  <lastModifiedBy>LIO-AN00P</lastModifiedBy>
  <lastPrinted>2022-01-13T02:29:00Z</lastPrinted>
  <dcterms:modified xsi:type="dcterms:W3CDTF">2023-04-06T09:44:00Z</dcterms:modified>
  <revision>7</revision>
  <dc:tit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EFF20269A88545E39CE07E9D7953C43C</vt:lpwstr>
  </property>
</Properties>
</file>